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E32FF3">
        <w:rPr>
          <w:rFonts w:ascii="Times New Roman" w:hAnsi="Times New Roman"/>
          <w:b/>
          <w:sz w:val="28"/>
          <w:szCs w:val="28"/>
        </w:rPr>
        <w:t>21.07</w:t>
      </w:r>
      <w:r w:rsidR="00D85FD9">
        <w:rPr>
          <w:rFonts w:ascii="Times New Roman" w:hAnsi="Times New Roman"/>
          <w:b/>
          <w:sz w:val="28"/>
          <w:szCs w:val="28"/>
        </w:rPr>
        <w:t>.2025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E1675">
        <w:rPr>
          <w:rFonts w:ascii="Times New Roman" w:hAnsi="Times New Roman"/>
          <w:b/>
          <w:sz w:val="28"/>
          <w:szCs w:val="28"/>
        </w:rPr>
        <w:t xml:space="preserve"> </w:t>
      </w:r>
      <w:r w:rsidR="00E32FF3">
        <w:rPr>
          <w:rFonts w:ascii="Times New Roman" w:hAnsi="Times New Roman"/>
          <w:b/>
          <w:sz w:val="28"/>
          <w:szCs w:val="28"/>
        </w:rPr>
        <w:t>45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9D7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32FF3">
              <w:rPr>
                <w:rFonts w:ascii="Times New Roman" w:hAnsi="Times New Roman" w:cs="Times New Roman"/>
                <w:b/>
                <w:sz w:val="28"/>
                <w:szCs w:val="28"/>
              </w:rPr>
              <w:t>за 2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85F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1D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E32FF3">
        <w:rPr>
          <w:rFonts w:ascii="Times New Roman" w:hAnsi="Times New Roman" w:cs="Times New Roman"/>
          <w:sz w:val="28"/>
          <w:szCs w:val="28"/>
        </w:rPr>
        <w:t>о образования за 2</w:t>
      </w:r>
      <w:r w:rsidR="00D85FD9">
        <w:rPr>
          <w:rFonts w:ascii="Times New Roman" w:hAnsi="Times New Roman" w:cs="Times New Roman"/>
          <w:sz w:val="28"/>
          <w:szCs w:val="28"/>
        </w:rPr>
        <w:t xml:space="preserve"> квартал  2025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2F5923">
        <w:rPr>
          <w:rFonts w:ascii="Times New Roman" w:hAnsi="Times New Roman" w:cs="Times New Roman"/>
          <w:sz w:val="28"/>
          <w:szCs w:val="28"/>
        </w:rPr>
        <w:t xml:space="preserve">доходам в сумме  </w:t>
      </w:r>
      <w:r w:rsidR="00E32FF3">
        <w:rPr>
          <w:rFonts w:ascii="Times New Roman" w:hAnsi="Times New Roman" w:cs="Times New Roman"/>
          <w:sz w:val="28"/>
          <w:szCs w:val="28"/>
        </w:rPr>
        <w:t xml:space="preserve">3307,8 </w:t>
      </w:r>
      <w:r w:rsidRPr="002F592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E32FF3">
        <w:rPr>
          <w:rFonts w:ascii="Times New Roman" w:hAnsi="Times New Roman" w:cs="Times New Roman"/>
          <w:sz w:val="28"/>
          <w:szCs w:val="28"/>
        </w:rPr>
        <w:t xml:space="preserve">4280,4   </w:t>
      </w:r>
      <w:r w:rsidRPr="002F592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E32FF3">
        <w:rPr>
          <w:rFonts w:ascii="Times New Roman" w:hAnsi="Times New Roman" w:cs="Times New Roman"/>
          <w:sz w:val="28"/>
          <w:szCs w:val="28"/>
        </w:rPr>
        <w:t>о образования за 2</w:t>
      </w:r>
      <w:r w:rsidR="00D85FD9">
        <w:rPr>
          <w:rFonts w:ascii="Times New Roman" w:hAnsi="Times New Roman" w:cs="Times New Roman"/>
          <w:sz w:val="28"/>
          <w:szCs w:val="28"/>
        </w:rPr>
        <w:t xml:space="preserve"> квартал  2025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1D3D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E32FF3">
        <w:rPr>
          <w:rFonts w:ascii="Times New Roman" w:hAnsi="Times New Roman" w:cs="Times New Roman"/>
          <w:sz w:val="24"/>
          <w:szCs w:val="24"/>
        </w:rPr>
        <w:t>21.07</w:t>
      </w:r>
      <w:r w:rsidR="00D85FD9">
        <w:rPr>
          <w:rFonts w:ascii="Times New Roman" w:hAnsi="Times New Roman" w:cs="Times New Roman"/>
          <w:sz w:val="24"/>
          <w:szCs w:val="24"/>
        </w:rPr>
        <w:t>.2025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E32FF3">
        <w:rPr>
          <w:rFonts w:ascii="Times New Roman" w:hAnsi="Times New Roman" w:cs="Times New Roman"/>
          <w:sz w:val="24"/>
          <w:szCs w:val="24"/>
        </w:rPr>
        <w:t xml:space="preserve"> №45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E32FF3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D85FD9">
        <w:rPr>
          <w:rFonts w:ascii="Times New Roman" w:hAnsi="Times New Roman" w:cs="Times New Roman"/>
          <w:b/>
          <w:sz w:val="28"/>
          <w:szCs w:val="28"/>
        </w:rPr>
        <w:t xml:space="preserve"> квартал  2025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3119"/>
        <w:gridCol w:w="850"/>
        <w:gridCol w:w="1560"/>
        <w:gridCol w:w="1018"/>
      </w:tblGrid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 2025 г.    тыс. руб.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ческое исполнение на 01.07.2025</w:t>
            </w: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    тыс. руб.</w:t>
            </w:r>
          </w:p>
        </w:tc>
        <w:tc>
          <w:tcPr>
            <w:tcW w:w="1018" w:type="dxa"/>
            <w:hideMark/>
          </w:tcPr>
          <w:p w:rsidR="00E32FF3" w:rsidRDefault="00E32FF3" w:rsidP="00E32F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  <w:p w:rsidR="00E32FF3" w:rsidRPr="00E32FF3" w:rsidRDefault="00E32FF3" w:rsidP="00E32F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плану года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 доходы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9160,1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2558,8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27,9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567,9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000 1 01 02000 00 0000 110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567,9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1172,6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503,4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42,9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2650,5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1309,1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2650,5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1309,1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4199,8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178,4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3462,8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поступления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000 1 17 15000 00 0000 000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8352,8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749,0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5830,9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749,0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4893,0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</w:t>
            </w:r>
            <w:r w:rsidRPr="00E3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000 2 02 35000 00 0000 150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трансферты,передаваемые бюджетам городских и сельских поселений 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000 2 02 49999 10 0050 150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000 2 07 05030 10 0073 150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2521,9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18352,9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3307,8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5609,3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2571,5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45,8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000 0104 0000000000 000 000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5293,6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2460,8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000 0106 0000000000 000 000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000 0111 0000000000 000 000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000 0113 0000000000 000 000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000 0200 0000000000 000 000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164,6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000 0203 0000000000 000 000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000 0003 0000000000 000 000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000 0310 0000000000 000 000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000 0400 0000000000 000 000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6173,0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526,8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000 0409 0000000000 000 000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6140,0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000 0412 0000000000 000 000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000 0500 0000000000 000  000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7031,3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1075,1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000 0503 0000000000 000  000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7031,3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1075,1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000 1000 0000000000 000 000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598,8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000 1001 0000000000 000 000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000 1100 0000000000 000 000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000 1102 0000000000 000 000</w:t>
            </w:r>
          </w:p>
        </w:tc>
        <w:tc>
          <w:tcPr>
            <w:tcW w:w="85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19697,0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4280,4</w:t>
            </w:r>
          </w:p>
        </w:tc>
        <w:tc>
          <w:tcPr>
            <w:tcW w:w="1018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21,7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-1344,1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-972,6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32FF3" w:rsidRPr="00E32FF3" w:rsidTr="00E32FF3">
        <w:trPr>
          <w:trHeight w:val="20"/>
        </w:trPr>
        <w:tc>
          <w:tcPr>
            <w:tcW w:w="343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119" w:type="dxa"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1344,1</w:t>
            </w:r>
          </w:p>
        </w:tc>
        <w:tc>
          <w:tcPr>
            <w:tcW w:w="1560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972,6</w:t>
            </w:r>
          </w:p>
        </w:tc>
        <w:tc>
          <w:tcPr>
            <w:tcW w:w="1018" w:type="dxa"/>
            <w:noWrap/>
            <w:hideMark/>
          </w:tcPr>
          <w:p w:rsidR="00E32FF3" w:rsidRPr="00E32FF3" w:rsidRDefault="00E32FF3" w:rsidP="00E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1BC6" w:rsidRDefault="00591BC6" w:rsidP="00D85F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исполнена за 2 квартал 2025 года  в сумме   3307,8 тыс. рублей или к плану года  18,0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-налог на доходы физических лиц в сумме  567,9   тыс. рублей  или к плану года  49,9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503,4 тыс. рублей  или к плану года  42,9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1309,1  тыс. рублей  или к плану года   49,4% .</w:t>
      </w:r>
    </w:p>
    <w:p w:rsidR="00E32FF3" w:rsidRPr="003B7339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20,8 тыс. рублей  или к плану года   2,8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-земельный налог в сумме  157,6  тыс. рублей  или к плану года  4,6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FF3" w:rsidRDefault="00E32FF3" w:rsidP="00E3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 749,0  тыс. рублей или к плану года  9,0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55,3   тыс. рублей или к плану года   49,8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31,2    тыс. рублей или к плану года   50,1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FF3" w:rsidRDefault="00E32FF3" w:rsidP="00E32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62,5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38,0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32FF3" w:rsidRDefault="00E32FF3" w:rsidP="00E32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ABC">
        <w:rPr>
          <w:rFonts w:ascii="Times New Roman" w:hAnsi="Times New Roman" w:cs="Times New Roman"/>
          <w:sz w:val="28"/>
          <w:szCs w:val="28"/>
        </w:rPr>
        <w:t>Межбюджетные трансферты,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ABC">
        <w:rPr>
          <w:rFonts w:ascii="Times New Roman" w:hAnsi="Times New Roman" w:cs="Times New Roman"/>
          <w:sz w:val="28"/>
          <w:szCs w:val="28"/>
        </w:rPr>
        <w:t>передаваемые бюджетам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 600,0 тыс.рублей , или к плану года 100,0 %.</w:t>
      </w:r>
    </w:p>
    <w:p w:rsidR="005F7CC2" w:rsidRDefault="005F7CC2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FF3" w:rsidRPr="003B7339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  квартал 2025 года  в сумме 4280,4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21,7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2099,8  тыс. рублей,   ТЭР -   54,0   тыс. рублей.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2571,5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45,8 %  в т.ч.: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-закупки товаров, работ и услуг  на сумму  280,1  тыс. рублей.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21,8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штрафы за нарушение законодательства о налогах и сборах, законодательства о страховых взносах – 5,1 тыс.рублей.</w:t>
      </w:r>
    </w:p>
    <w:p w:rsidR="00E32FF3" w:rsidRPr="001B37F7" w:rsidRDefault="00E32FF3" w:rsidP="00E32F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105,0  тыс. рублей.</w:t>
      </w:r>
    </w:p>
    <w:p w:rsidR="00E32FF3" w:rsidRPr="003B6ADA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 5,7    тыс. рублей.</w:t>
      </w:r>
    </w:p>
    <w:p w:rsidR="00E32FF3" w:rsidRDefault="00E32FF3" w:rsidP="00E32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62,5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38,0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32FF3" w:rsidRDefault="00E32FF3" w:rsidP="00E32FF3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526,8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8,5%  в т.ч.:</w:t>
      </w:r>
    </w:p>
    <w:p w:rsidR="00E32FF3" w:rsidRDefault="00E32FF3" w:rsidP="00E32FF3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-погашение просроченной кредиторской задолженности – 48,7 тыс.рублей.</w:t>
      </w:r>
    </w:p>
    <w:p w:rsidR="00E32FF3" w:rsidRPr="00A929CC" w:rsidRDefault="00E32FF3" w:rsidP="00E32FF3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2025-2027 годы» -478,1 тыс.рублей </w:t>
      </w:r>
    </w:p>
    <w:p w:rsidR="00E32FF3" w:rsidRDefault="00E32FF3" w:rsidP="00E32FF3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1075,1  тыс. рублей  или к плану года  15,3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32FF3" w:rsidRDefault="00E32FF3" w:rsidP="00E32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137,8   тыс. рублей.</w:t>
      </w:r>
    </w:p>
    <w:p w:rsidR="00E32FF3" w:rsidRDefault="00E32FF3" w:rsidP="00E32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погашение просроченной кредиторской задолженности – 30,0  тыс. рублей.</w:t>
      </w:r>
    </w:p>
    <w:p w:rsidR="00E32FF3" w:rsidRDefault="00E32FF3" w:rsidP="00E32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-штрафы за нарушение законодательства о закупках и нарушение условий контрактов(договоров) – 3,2 тыс.рублей</w:t>
      </w:r>
    </w:p>
    <w:p w:rsidR="00E32FF3" w:rsidRPr="006C499A" w:rsidRDefault="00E32FF3" w:rsidP="00E32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FF3" w:rsidRDefault="00E32FF3" w:rsidP="00E3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2025 год» -  904,1  тыс. рублей в т.ч.:</w:t>
      </w:r>
    </w:p>
    <w:p w:rsidR="00E32FF3" w:rsidRDefault="00E32FF3" w:rsidP="00E3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-благоустройство территории –   821,5  тыс. рублей;</w:t>
      </w:r>
    </w:p>
    <w:p w:rsidR="00E32FF3" w:rsidRDefault="00E32FF3" w:rsidP="00E3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содержание мест захоронения- 49,9 тыс.рублей.</w:t>
      </w:r>
    </w:p>
    <w:p w:rsidR="00E32FF3" w:rsidRPr="0079796E" w:rsidRDefault="00E32FF3" w:rsidP="00E3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развитие сетей уличного освещения – 32,7 тыс.рублей.</w:t>
      </w:r>
    </w:p>
    <w:p w:rsidR="00E32FF3" w:rsidRDefault="00E32FF3" w:rsidP="00E3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44,5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</w:t>
      </w:r>
    </w:p>
    <w:p w:rsidR="00E32FF3" w:rsidRDefault="00E32FF3" w:rsidP="00E32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7,4 %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E32FF3" w:rsidRPr="00D3018D" w:rsidRDefault="00E32FF3" w:rsidP="00D85F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32FF3" w:rsidRPr="00D3018D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70" w:rsidRDefault="00B82670" w:rsidP="00FE66BC">
      <w:pPr>
        <w:spacing w:after="0" w:line="240" w:lineRule="auto"/>
      </w:pPr>
      <w:r>
        <w:separator/>
      </w:r>
    </w:p>
  </w:endnote>
  <w:endnote w:type="continuationSeparator" w:id="1">
    <w:p w:rsidR="00B82670" w:rsidRDefault="00B82670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8B2DE5">
        <w:pPr>
          <w:pStyle w:val="a8"/>
          <w:jc w:val="right"/>
        </w:pPr>
        <w:fldSimple w:instr=" PAGE   \* MERGEFORMAT ">
          <w:r w:rsidR="005F7CC2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70" w:rsidRDefault="00B82670" w:rsidP="00FE66BC">
      <w:pPr>
        <w:spacing w:after="0" w:line="240" w:lineRule="auto"/>
      </w:pPr>
      <w:r>
        <w:separator/>
      </w:r>
    </w:p>
  </w:footnote>
  <w:footnote w:type="continuationSeparator" w:id="1">
    <w:p w:rsidR="00B82670" w:rsidRDefault="00B82670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5F1A"/>
    <w:rsid w:val="000076C4"/>
    <w:rsid w:val="00012E06"/>
    <w:rsid w:val="0007392F"/>
    <w:rsid w:val="00077070"/>
    <w:rsid w:val="00080E31"/>
    <w:rsid w:val="000957DB"/>
    <w:rsid w:val="000F0997"/>
    <w:rsid w:val="00116DFF"/>
    <w:rsid w:val="0017531B"/>
    <w:rsid w:val="00186179"/>
    <w:rsid w:val="001A1174"/>
    <w:rsid w:val="001D3D74"/>
    <w:rsid w:val="002100A9"/>
    <w:rsid w:val="00227A6A"/>
    <w:rsid w:val="00270555"/>
    <w:rsid w:val="0027294A"/>
    <w:rsid w:val="002F5923"/>
    <w:rsid w:val="00332E98"/>
    <w:rsid w:val="00390C00"/>
    <w:rsid w:val="003C3EC1"/>
    <w:rsid w:val="003E6753"/>
    <w:rsid w:val="003F1DAE"/>
    <w:rsid w:val="00436024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1BC6"/>
    <w:rsid w:val="00592640"/>
    <w:rsid w:val="005D043D"/>
    <w:rsid w:val="005D2EEC"/>
    <w:rsid w:val="005F4053"/>
    <w:rsid w:val="005F7CC2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42DE6"/>
    <w:rsid w:val="008A22B6"/>
    <w:rsid w:val="008B2DE5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D7E1D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55BB7"/>
    <w:rsid w:val="00B82670"/>
    <w:rsid w:val="00B90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63522"/>
    <w:rsid w:val="00CD76B5"/>
    <w:rsid w:val="00CE1675"/>
    <w:rsid w:val="00D3018D"/>
    <w:rsid w:val="00D46EDA"/>
    <w:rsid w:val="00D56DBA"/>
    <w:rsid w:val="00D80764"/>
    <w:rsid w:val="00D85FD9"/>
    <w:rsid w:val="00D96D5E"/>
    <w:rsid w:val="00DB1B81"/>
    <w:rsid w:val="00DD1FBA"/>
    <w:rsid w:val="00E3087F"/>
    <w:rsid w:val="00E32FF3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4294939225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55</cp:revision>
  <cp:lastPrinted>2025-07-18T10:15:00Z</cp:lastPrinted>
  <dcterms:created xsi:type="dcterms:W3CDTF">2013-02-26T12:44:00Z</dcterms:created>
  <dcterms:modified xsi:type="dcterms:W3CDTF">2025-07-18T10:15:00Z</dcterms:modified>
</cp:coreProperties>
</file>