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8" w:rsidRDefault="00086908" w:rsidP="00F676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6489" w:rsidRPr="004F7AD2" w:rsidRDefault="004F7AD2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Семьдесят пятое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489" w:rsidRDefault="00694B04" w:rsidP="00ED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от</w:t>
      </w:r>
      <w:r w:rsidR="005032DC" w:rsidRPr="004F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AD2" w:rsidRPr="004F7AD2">
        <w:rPr>
          <w:rFonts w:ascii="Times New Roman" w:hAnsi="Times New Roman" w:cs="Times New Roman"/>
          <w:b/>
          <w:sz w:val="28"/>
          <w:szCs w:val="28"/>
        </w:rPr>
        <w:t>09.03</w:t>
      </w:r>
      <w:r w:rsidR="005032DC" w:rsidRPr="004F7AD2">
        <w:rPr>
          <w:rFonts w:ascii="Times New Roman" w:hAnsi="Times New Roman" w:cs="Times New Roman"/>
          <w:b/>
          <w:sz w:val="28"/>
          <w:szCs w:val="28"/>
        </w:rPr>
        <w:t>.2022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№ </w:t>
      </w:r>
      <w:r w:rsidR="004F7AD2" w:rsidRPr="004F7AD2">
        <w:rPr>
          <w:rFonts w:ascii="Times New Roman" w:hAnsi="Times New Roman" w:cs="Times New Roman"/>
          <w:b/>
          <w:sz w:val="28"/>
          <w:szCs w:val="28"/>
        </w:rPr>
        <w:t>190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с.Новоселовка</w:t>
      </w:r>
    </w:p>
    <w:p w:rsidR="005032DC" w:rsidRDefault="005032DC" w:rsidP="00ED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7E6345" w:rsidRPr="00086908" w:rsidTr="005008F0">
        <w:trPr>
          <w:trHeight w:val="435"/>
        </w:trPr>
        <w:tc>
          <w:tcPr>
            <w:tcW w:w="7226" w:type="dxa"/>
          </w:tcPr>
          <w:p w:rsidR="007E6345" w:rsidRPr="00F6766C" w:rsidRDefault="004F7AD2" w:rsidP="00500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31096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5008F0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931096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F7AD2" w:rsidRDefault="004F7AD2" w:rsidP="004F7A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4F7AD2" w:rsidRPr="005032DC" w:rsidRDefault="004F7AD2" w:rsidP="00037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50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29 декабря 2021 г. N 1042/пр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Законом Саратовской области от 31 октября 2018 г. №102-ЗСО </w:t>
      </w:r>
      <w:r w:rsidRPr="005032DC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«Об утверждении порядка определения границ территорий, прилегающих к зданию, строению, сооружению, земельному участку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4F7AD2" w:rsidRDefault="004F7AD2" w:rsidP="00037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D2" w:rsidRPr="00166C3B" w:rsidRDefault="004F7AD2" w:rsidP="00037A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Pr="0093109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C3B">
        <w:rPr>
          <w:rFonts w:ascii="Times New Roman" w:hAnsi="Times New Roman"/>
          <w:sz w:val="28"/>
          <w:szCs w:val="28"/>
        </w:rPr>
        <w:t xml:space="preserve">согласно приложению, обнародовать его </w:t>
      </w:r>
      <w:r w:rsidRPr="00166C3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</w:t>
      </w:r>
    </w:p>
    <w:p w:rsidR="004F7AD2" w:rsidRPr="002A16EE" w:rsidRDefault="004F7AD2" w:rsidP="00037A9D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16EE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обнародования.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AD2" w:rsidRPr="003D0423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AD2" w:rsidRDefault="004F7AD2" w:rsidP="004F7AD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AD2" w:rsidRDefault="004F7AD2" w:rsidP="004F7AD2">
      <w:pPr>
        <w:pStyle w:val="a5"/>
        <w:jc w:val="right"/>
      </w:pPr>
      <w:r>
        <w:t xml:space="preserve">   </w:t>
      </w:r>
    </w:p>
    <w:p w:rsidR="004F7AD2" w:rsidRDefault="004F7AD2" w:rsidP="004F7AD2">
      <w:pPr>
        <w:pStyle w:val="a5"/>
        <w:jc w:val="right"/>
      </w:pPr>
      <w:r>
        <w:t xml:space="preserve"> </w:t>
      </w:r>
    </w:p>
    <w:p w:rsidR="004F7AD2" w:rsidRDefault="004F7AD2" w:rsidP="004F7AD2">
      <w:pPr>
        <w:pStyle w:val="a5"/>
        <w:jc w:val="right"/>
      </w:pPr>
    </w:p>
    <w:p w:rsidR="00037A9D" w:rsidRDefault="00037A9D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 _________20</w:t>
      </w:r>
      <w:r w:rsidRPr="009A40A4">
        <w:rPr>
          <w:rFonts w:ascii="Times New Roman" w:hAnsi="Times New Roman" w:cs="Times New Roman"/>
          <w:sz w:val="24"/>
          <w:szCs w:val="24"/>
        </w:rPr>
        <w:t>__г. №___</w:t>
      </w:r>
    </w:p>
    <w:p w:rsidR="004F7AD2" w:rsidRDefault="004F7AD2" w:rsidP="004F7A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7AD2" w:rsidRPr="00166C3B" w:rsidRDefault="004F7AD2" w:rsidP="004F7A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6C3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037A9D">
        <w:rPr>
          <w:rFonts w:ascii="Times New Roman" w:hAnsi="Times New Roman" w:cs="Times New Roman"/>
          <w:b/>
          <w:sz w:val="28"/>
          <w:szCs w:val="28"/>
        </w:rPr>
        <w:t xml:space="preserve"> _._. 2022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4F7AD2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</w:p>
        </w:tc>
      </w:tr>
    </w:tbl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50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29 декабря 2021 г. N 1042/пр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Законом Саратовской области от 31 октября 2018 г. №102-ЗСО </w:t>
      </w:r>
      <w:r w:rsidRPr="005032DC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«Об утверждении порядка определения границ территорий, прилегающих к зданию, строению, сооружению, земельному участку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="00931096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5032DC" w:rsidRDefault="00166C3B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b/>
          <w:sz w:val="28"/>
          <w:szCs w:val="28"/>
        </w:rPr>
        <w:t>РЕШИЛ:</w:t>
      </w:r>
      <w:r w:rsidRPr="0050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96" w:rsidRPr="005032DC" w:rsidRDefault="00040F38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1.</w:t>
      </w:r>
      <w:r w:rsidR="00931096" w:rsidRPr="005032DC">
        <w:rPr>
          <w:rFonts w:ascii="Times New Roman" w:hAnsi="Times New Roman" w:cs="Times New Roman"/>
          <w:sz w:val="28"/>
          <w:szCs w:val="28"/>
        </w:rPr>
        <w:t>Утв</w:t>
      </w:r>
      <w:r w:rsidR="005008F0">
        <w:rPr>
          <w:rFonts w:ascii="Times New Roman" w:hAnsi="Times New Roman" w:cs="Times New Roman"/>
          <w:sz w:val="28"/>
          <w:szCs w:val="28"/>
        </w:rPr>
        <w:t xml:space="preserve">ердить Правила благоустройства 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 к настоящему решению.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2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040F38"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</w:t>
      </w:r>
      <w:r w:rsidR="00040F38" w:rsidRPr="005032DC">
        <w:rPr>
          <w:rFonts w:ascii="Times New Roman" w:hAnsi="Times New Roman" w:cs="Times New Roman"/>
          <w:sz w:val="28"/>
          <w:szCs w:val="28"/>
        </w:rPr>
        <w:t>аратовской области №</w:t>
      </w:r>
      <w:r w:rsidRPr="005032DC">
        <w:rPr>
          <w:rFonts w:ascii="Times New Roman" w:hAnsi="Times New Roman" w:cs="Times New Roman"/>
          <w:sz w:val="28"/>
          <w:szCs w:val="28"/>
        </w:rPr>
        <w:t xml:space="preserve">112 от 10.07.2020 </w:t>
      </w:r>
      <w:r w:rsidR="00931096" w:rsidRPr="005032DC">
        <w:rPr>
          <w:rFonts w:ascii="Times New Roman" w:hAnsi="Times New Roman" w:cs="Times New Roman"/>
          <w:sz w:val="28"/>
          <w:szCs w:val="28"/>
        </w:rPr>
        <w:t>года «</w:t>
      </w:r>
      <w:r w:rsidRPr="005032DC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31096" w:rsidRPr="005032DC">
        <w:rPr>
          <w:rFonts w:ascii="Times New Roman" w:hAnsi="Times New Roman" w:cs="Times New Roman"/>
          <w:sz w:val="28"/>
          <w:szCs w:val="28"/>
        </w:rPr>
        <w:t>»</w:t>
      </w:r>
      <w:r w:rsidRPr="005032DC">
        <w:rPr>
          <w:rFonts w:ascii="Times New Roman" w:hAnsi="Times New Roman" w:cs="Times New Roman"/>
          <w:sz w:val="28"/>
          <w:szCs w:val="28"/>
        </w:rPr>
        <w:t>,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</w:t>
      </w:r>
      <w:r w:rsidRPr="005032DC">
        <w:rPr>
          <w:rFonts w:ascii="Times New Roman" w:hAnsi="Times New Roman" w:cs="Times New Roman"/>
          <w:sz w:val="28"/>
          <w:szCs w:val="28"/>
        </w:rPr>
        <w:t xml:space="preserve">№146 от 15.04.2021 года «О внесении изменений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решение Совета депутатов </w:t>
      </w:r>
      <w:r w:rsidRPr="005032DC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</w:t>
      </w:r>
      <w:r w:rsidRPr="005032DC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обеспечения чистоты и порядка на территории Новоселовского муниципального образования»» </w:t>
      </w:r>
      <w:r w:rsidR="00931096" w:rsidRPr="005032D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E7B34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3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FE7B34" w:rsidRPr="005032DC">
        <w:rPr>
          <w:rFonts w:ascii="Times New Roman" w:hAnsi="Times New Roman" w:cs="Times New Roman"/>
          <w:sz w:val="28"/>
          <w:szCs w:val="28"/>
        </w:rPr>
        <w:t>я его обнародования.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4</w:t>
      </w:r>
      <w:r w:rsidR="00FE7B34" w:rsidRPr="005032D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в установленных местах обнародования и  на официальном сайте в сети Интернет </w:t>
      </w:r>
      <w:r w:rsidR="00931096" w:rsidRPr="005032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1096" w:rsidRPr="005032DC">
        <w:rPr>
          <w:rFonts w:ascii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FE7B34" w:rsidRDefault="005032DC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B34" w:rsidRPr="00B04AE4" w:rsidRDefault="00FE7B3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 Новоселовского МО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34" w:rsidRPr="005E483C" w:rsidRDefault="00FE7B34" w:rsidP="00FE7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2DC">
        <w:rPr>
          <w:rFonts w:ascii="Times New Roman" w:hAnsi="Times New Roman" w:cs="Times New Roman"/>
          <w:sz w:val="24"/>
          <w:szCs w:val="24"/>
        </w:rPr>
        <w:t>_._.2022</w:t>
      </w:r>
      <w:r w:rsidR="00ED6489">
        <w:rPr>
          <w:rFonts w:ascii="Times New Roman" w:hAnsi="Times New Roman" w:cs="Times New Roman"/>
          <w:sz w:val="24"/>
          <w:szCs w:val="24"/>
        </w:rPr>
        <w:t xml:space="preserve">г. № </w:t>
      </w:r>
      <w:r w:rsidR="005032DC">
        <w:rPr>
          <w:rFonts w:ascii="Times New Roman" w:hAnsi="Times New Roman" w:cs="Times New Roman"/>
          <w:sz w:val="24"/>
          <w:szCs w:val="24"/>
        </w:rPr>
        <w:t>_</w:t>
      </w:r>
    </w:p>
    <w:p w:rsidR="00931096" w:rsidRDefault="00931096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096" w:rsidRPr="00B03792" w:rsidRDefault="00931096" w:rsidP="00931096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931096" w:rsidRDefault="004D3675" w:rsidP="004D3675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БЛАГОУСТРОЙСТВА  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7B34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НОВОСЕЛОВСКОГО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F0" w:rsidRP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8F0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благоустройства территории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 разработаны на основе законодательства Российской Федерации, </w:t>
      </w:r>
      <w:r w:rsidR="004D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/document/9537475/entry/1000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4D3675"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и иных нормативных правовых актов, утвержденных органами местного самоуправления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. Для целей настоящих Правил понятия "</w:t>
      </w:r>
      <w:r w:rsidR="005123C5">
        <w:rPr>
          <w:rFonts w:ascii="Times New Roman" w:hAnsi="Times New Roman" w:cs="Times New Roman"/>
          <w:sz w:val="28"/>
          <w:szCs w:val="28"/>
        </w:rPr>
        <w:t>Новоселовское муниципальное образование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", "поселение" используются как равнозначные.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1.2. 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1.3. В настоящих Правилах применяются следующие термины с соответствующими определениями:</w:t>
      </w:r>
    </w:p>
    <w:p w:rsidR="005008F0" w:rsidRPr="00B56326" w:rsidRDefault="005008F0" w:rsidP="00500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реализации комплекса мероприятий, установленного правилами благоустройства территории </w:t>
      </w:r>
      <w:r w:rsidRPr="00B56326">
        <w:rPr>
          <w:rFonts w:ascii="Times New Roman" w:hAnsi="Times New Roman" w:cs="Times New Roman"/>
          <w:sz w:val="28"/>
          <w:szCs w:val="28"/>
        </w:rPr>
        <w:t>поселения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элементы благоустройства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земляные работы - комплекс работ, не требующий получения разрешения на строительство, выдаваемого в соответствии с </w:t>
      </w:r>
      <w:hyperlink r:id="rId10" w:tgtFrame="_blank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пергол,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C477D6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Саратовской области;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 Саратовской области.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520AC">
        <w:rPr>
          <w:rFonts w:ascii="Times New Roman" w:hAnsi="Times New Roman" w:cs="Times New Roman"/>
          <w:sz w:val="28"/>
          <w:szCs w:val="28"/>
        </w:rPr>
        <w:t>Выпас и прогон сельскохозяйственных животных осуществляется в порядке, установленном законодательством Саратовской области. Маршрут прогона 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hAnsi="Times New Roman" w:cs="Times New Roman"/>
          <w:sz w:val="28"/>
          <w:szCs w:val="28"/>
        </w:rPr>
        <w:t xml:space="preserve">План прогона сельскохозяйственных животных разрабатывается и утверждается администрацией </w:t>
      </w:r>
      <w:r w:rsidR="00CE37DE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0520AC">
        <w:rPr>
          <w:rFonts w:ascii="Times New Roman" w:hAnsi="Times New Roman" w:cs="Times New Roman"/>
          <w:sz w:val="28"/>
          <w:szCs w:val="28"/>
        </w:rPr>
        <w:t xml:space="preserve">  для каждого населенного пункта.</w:t>
      </w:r>
    </w:p>
    <w:p w:rsidR="00CE37DE" w:rsidRDefault="00CE37DE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CE37DE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7DE">
        <w:rPr>
          <w:rFonts w:ascii="Times New Roman" w:eastAsia="Times New Roman" w:hAnsi="Times New Roman" w:cs="Times New Roman"/>
          <w:b/>
          <w:sz w:val="28"/>
          <w:szCs w:val="28"/>
        </w:rPr>
        <w:t>Раздел 2. Требования к внешнему виду фасадов и ограждающих конструкций зданий, строений, сооружений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2.1. Фасады зданий и сооружений не должны иметь повреждений и должны поддерживаться в надлежащем эстетическом состоянии.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2.2. 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фасадов зданий, строений, сооружений должен соответствовать: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сложившимся историко-культурным особенностям и характеристикам территории;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визуально-ландшафтным особенностям и характеристикам;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2.3. 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ремонта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2.4. 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2.5. </w:t>
      </w: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2.6. Содержание фасадов зданий и сооружений включает: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своевременный поддерживающий ремонт и восстановление конструктивных элементов и отделки фасадов, и их окраску;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своевременную очистку и промывку поверхностей фасадов, мытье окон и витрин, вывесок, указателей, лестниц, навесов;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информационно-печатной продукции.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2.7. В состав элементов фасадов зданий, строений и сооружений, подлежащих содержанию, входят: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приямки, входы в подвальные помещения;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ограждения, стены, двери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цоколь и отмостка;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плоскости стен;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выступающие элементы фасадов (балконы, лоджии, эркеры, карнизы и др.);</w:t>
      </w:r>
    </w:p>
    <w:p w:rsidR="005008F0" w:rsidRPr="00B56326" w:rsidRDefault="00CE37DE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8F0" w:rsidRPr="00B56326">
        <w:rPr>
          <w:rFonts w:ascii="Times New Roman" w:eastAsia="Times New Roman" w:hAnsi="Times New Roman" w:cs="Times New Roman"/>
          <w:sz w:val="28"/>
          <w:szCs w:val="28"/>
        </w:rPr>
        <w:t>кровли, включая вентиляционные и дымовые трубы, ограждающие решетки, выходы на кровлю и т.д.;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архитектурные детали и облицовка (колонны, пилястры, розетки, капители, фризы, пояски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водосточные трубы, включая воронки;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парапетные и оконные ограждения, решетки;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металлическая отделка окон, балконов, поясков, выступов цоколя, свесов и т.п.;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навесные металлические конструкции (флагодержатели, анкеры, пожарные лестницы, вентиляционное оборудование и т.п.);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горизонтальные и вертикальные швы между панелями и блоками (фасады крупнопанельных и крупноблочных зданий);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стекла, рамы, балконные двери;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ворота, стационарные ограждения, прилегающие к зданиям.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2.8. Входные группы зданий, сооружений необходимо оборудовать осветительным оборудованием, навесом (козырьком), элементами сопряжения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2.9.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2.10. При эксплуатации фасадов не допускается: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загрязнение поверхности стен фасадов зданий и сооружений;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нарушение герметизации межпанельных стыков;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загрязнение выступающих элементов фасадов зданий и сооружений: балконов, лоджий, эркеров, тамбуров, карнизов, козырьков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разрушение, отсутствие, загрязнение ограждений балконов, лоджий, парапетов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архитектурному решению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закрывать существующие декоративные, архитектурные и художественные элементы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 Ограждения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2.11.1. 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2.11.2. Ограждения различаются по: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назначению (декоративные, защитные, их сочетание);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высоте;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виду материала (металлические, железобетонные и др.);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проницаемости для взгляда (прозрачные, глухие);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стационарности (постоянные, временные, передвижные).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Ограждения предусматриваются в зависимости от их местоположения и назначения согласно ГОСТам.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2.11.3.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2.11.4. Ограждение должно иметь единый характер в границах объекта благоустройства.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отклонение ограждения от вертикали. Эксплуатация аварийного ограждения запрещается.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2.11.5. Мойка ограждения производится по мере загрязнения, не реже одного раза в год в весенне-летний период.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2.11.6. 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2.11.7. 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2.11.8. Дорожные ограждения содержатся специализированной организацией, осуществляющей содержание и уборку автомобильных дорог.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CE37DE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E37DE">
        <w:rPr>
          <w:b/>
          <w:sz w:val="28"/>
          <w:szCs w:val="28"/>
        </w:rPr>
        <w:t>Раздел 3. Проектирование, размещение, содержание и восстановление объектов и элементов благоустройства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 Водные 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3.1.1. К водным устройствам относятся фонтаны, питьевые фонтанчики, бюветы,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3.1.2.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3.1.3. 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 Устройства для оформления озеленения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3.2.1. Для оформления мобильного озеленения следует применять следующие виды устройств: трельяжи, шпалеры, перголы, цветочницы, вазоны, кашпо и др.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3.2.2. Трельяж и шпалера - легкие деревянные или металлические конструкции в виде решетки для озеленения вьющимися или опирающимися </w:t>
      </w:r>
      <w:r w:rsidRPr="00B56326">
        <w:rPr>
          <w:sz w:val="28"/>
          <w:szCs w:val="28"/>
        </w:rPr>
        <w:lastRenderedPageBreak/>
        <w:t>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3.2.3. Пергола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3.2.4. Цветочницы, вазоны, кашпо - небольшие емкости с растительным грунтом, в которые высаживаются цветочные растения.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3.3. Уличная мебель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3.3.1. 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3.3.2. При размещении уличной мебели необходимо: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а) 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3.4. Уличное коммунально-бытовое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3.4.1. Уличное коммунально-бытовое оборудование - различные виды мусоросборников - контейнеров и урн, наземные туалетные кабины.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Основными требованиями к коммунально-бытовому оборудованию являются: экологичность, безопасность, удобство в пользовании, легкость очистки.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3.4.2. Для предотвращения засорения улиц, площадей, скверов и других общественных мест устанавливаются урны </w:t>
      </w:r>
      <w:r w:rsidRPr="00B56326">
        <w:rPr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B56326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3.4.3. Урны устанавливаются в местах, не мешающих передвижению пешеходов, проезду инвалидных и детских колясок.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3.5. Некапитальные нестационарные сооружения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3.5.1. 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и условиям долговременной эксплуатации. Следует применять безосколочные, ударостойкие, безопасные материалы.</w:t>
      </w:r>
      <w:r w:rsidR="009E732D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3.5.2. Размещение некапитальных нестационарных сооружений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и благоустройство территории.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3.5.3. 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Такие некапитальные сооружения необходимо  устанавливать на твердые виды покрытия, оборудовать осветительным оборудованием, урнами и малыми контейнерами для мусора.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Некапитальные сооружения питания рекомендуется оборудовать туалетными кабинами.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3.5.4. 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5008F0" w:rsidRPr="00B56326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 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ые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площадк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</w:p>
    <w:p w:rsidR="005008F0" w:rsidRPr="00B56326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3.6.1.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онтейнерная площадка -</w:t>
      </w:r>
      <w:r w:rsidRPr="00B56326">
        <w:rPr>
          <w:rFonts w:ascii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Calibri" w:hAnsi="Times New Roman" w:cs="Times New Roman"/>
          <w:sz w:val="28"/>
          <w:szCs w:val="28"/>
          <w:lang w:bidi="ru-RU"/>
        </w:rPr>
        <w:t>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 контактах </w:t>
      </w:r>
      <w:r w:rsidRPr="00B56326">
        <w:rPr>
          <w:sz w:val="28"/>
          <w:szCs w:val="28"/>
          <w:highlight w:val="green"/>
        </w:rPr>
        <w:t xml:space="preserve">лица, ответственного за работу по содержанию площадки </w:t>
      </w:r>
      <w:r w:rsidRPr="00B56326">
        <w:rPr>
          <w:sz w:val="28"/>
          <w:szCs w:val="28"/>
          <w:highlight w:val="green"/>
          <w:shd w:val="clear" w:color="auto" w:fill="FFFFFF"/>
        </w:rPr>
        <w:t>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Наличие </w:t>
      </w:r>
      <w:r w:rsidRPr="00B56326">
        <w:rPr>
          <w:sz w:val="28"/>
          <w:szCs w:val="28"/>
          <w:highlight w:val="green"/>
          <w:shd w:val="clear" w:color="auto" w:fill="FFFFFF"/>
        </w:rPr>
        <w:t>контейнерных площадок</w:t>
      </w:r>
      <w:r w:rsidRPr="00B56326">
        <w:rPr>
          <w:sz w:val="28"/>
          <w:szCs w:val="28"/>
          <w:highlight w:val="green"/>
        </w:rPr>
        <w:t xml:space="preserve">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Допускается сбор и удаление (вывоз) твердых коммунальных отходов с территорий сельских населенных пунктов и с территории малоэтажной застройки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бестарным методом (без накопления твердых коммунальных отходов на контейнерных площадках).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9DC">
        <w:rPr>
          <w:sz w:val="28"/>
          <w:szCs w:val="28"/>
        </w:rPr>
        <w:t>3.6.2. Места (площадки) накопления твердых коммунальных отходов создаются администрацией</w:t>
      </w:r>
      <w:r w:rsidR="009E732D" w:rsidRPr="002119DC">
        <w:rPr>
          <w:sz w:val="28"/>
          <w:szCs w:val="28"/>
        </w:rPr>
        <w:t xml:space="preserve"> </w:t>
      </w:r>
      <w:r w:rsidR="002119DC" w:rsidRPr="002119DC">
        <w:rPr>
          <w:sz w:val="28"/>
          <w:szCs w:val="28"/>
        </w:rPr>
        <w:t>Екатериновского</w:t>
      </w:r>
      <w:r w:rsidR="009E732D" w:rsidRPr="002119DC">
        <w:rPr>
          <w:sz w:val="28"/>
          <w:szCs w:val="28"/>
        </w:rPr>
        <w:t xml:space="preserve"> муниципального </w:t>
      </w:r>
      <w:r w:rsidR="002119DC" w:rsidRPr="002119DC">
        <w:rPr>
          <w:sz w:val="28"/>
          <w:szCs w:val="28"/>
        </w:rPr>
        <w:t>района</w:t>
      </w:r>
      <w:r w:rsidRPr="002119DC">
        <w:rPr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3.6.9. Размещение </w:t>
      </w:r>
      <w:r>
        <w:rPr>
          <w:sz w:val="28"/>
          <w:szCs w:val="28"/>
        </w:rPr>
        <w:t xml:space="preserve">контейнерных площадок </w:t>
      </w:r>
      <w:r w:rsidRPr="00B56326">
        <w:rPr>
          <w:sz w:val="28"/>
          <w:szCs w:val="28"/>
        </w:rPr>
        <w:t>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3.6.4. Ограждение контейнерных площадок не допустимо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 Игровое и спортивное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3.7.1. Игровое и спортивное оборудование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3.7.2.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3.7.3. 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3.7.4.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 Строительные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3.8.1. Строительные площадки должны быть огорожены по всему периметру плотным забором.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ограждениях необходимо предусматривать минимальное количество проездов (выездов).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3.8.2. Запрещается установка ограждения строительной площадки: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 получения разрешения на строительство;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3.8.3.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9E732D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4. Организация освещения, архитектурная подсветка зданий, строений, сооружений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</w:t>
      </w:r>
      <w:r w:rsidRPr="009E732D">
        <w:rPr>
          <w:sz w:val="28"/>
          <w:szCs w:val="28"/>
        </w:rPr>
        <w:t xml:space="preserve">информации о </w:t>
      </w:r>
      <w:r w:rsidR="009E732D" w:rsidRPr="009E732D">
        <w:rPr>
          <w:sz w:val="28"/>
          <w:szCs w:val="28"/>
        </w:rPr>
        <w:t xml:space="preserve">Новоселовском муниципальном образовании </w:t>
      </w:r>
      <w:r w:rsidRPr="009E732D">
        <w:rPr>
          <w:sz w:val="28"/>
          <w:szCs w:val="28"/>
        </w:rPr>
        <w:t>должны быть</w:t>
      </w:r>
      <w:r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lastRenderedPageBreak/>
        <w:t xml:space="preserve">освещены в темное время суток в соответствии с графиком, утвержденным </w:t>
      </w:r>
      <w:r w:rsidRPr="009E732D">
        <w:rPr>
          <w:sz w:val="28"/>
          <w:szCs w:val="28"/>
        </w:rPr>
        <w:t xml:space="preserve">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9E732D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4.2. Организации, эксплуатирующие линии и оборудование уличного и дворового освещения на территории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  <w:r w:rsidR="009E732D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подземных пешеходных переходах доля действующих светильников, работающих как в дневном, так в вечернем и ночном режимах, должна составлять не менее 90%.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4.3. 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4.4. 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4.5. На территории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 предусматриваются следующие виды освещения: утилитарное наружное, архитектурное.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4.6. При проектировании каждой группы осветительных установок необходимо обеспечивать: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- удобство обслуживания и управления при разных режимах работы установок.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4.7. Утилитарное наружное освещение (далее - УО) осуществляется стационарными установками освещения дорожных покрытий и пространств в транспортных и пешеходных зонах. Установки УО, как правило, подразделяют на обычные, высокомачтовые, парапетные, газонные и встроенные.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  <w:r w:rsidRPr="00B56326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4.8. Архитектурное освещение (далее - АО) применяется для формирования художественно выразительной визуальной среды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4.9.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разрядных ламп, светодиодов, световодов, световые проекции, лазерные рисунки и т.п.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4.10. В стационарных установках УО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4.11.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4.12.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4.13. 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4.14.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4.15.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в темное время суток предусматриваются следующие режимы их работы: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4.16. Включение всех групп осветительных установок должно производиться вечером при снижении уровня естественной освещенности до 20 лк. Следует производить отключение: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установок УО - утром при повышении освещенности до 10 лк; время возможного отключения части уличных светильников при переходе с вечернего </w:t>
      </w:r>
      <w:r w:rsidRPr="002119DC">
        <w:rPr>
          <w:sz w:val="28"/>
          <w:szCs w:val="28"/>
        </w:rPr>
        <w:t>на ночной режим устанавливается а</w:t>
      </w:r>
      <w:r w:rsidR="002119DC" w:rsidRPr="002119DC">
        <w:rPr>
          <w:sz w:val="28"/>
          <w:szCs w:val="28"/>
        </w:rPr>
        <w:t>дминистрацией</w:t>
      </w:r>
      <w:r w:rsidRPr="002119DC">
        <w:rPr>
          <w:sz w:val="28"/>
          <w:szCs w:val="28"/>
        </w:rPr>
        <w:t xml:space="preserve"> </w:t>
      </w:r>
      <w:r w:rsidR="009E732D" w:rsidRPr="002119DC">
        <w:rPr>
          <w:sz w:val="28"/>
          <w:szCs w:val="28"/>
        </w:rPr>
        <w:t>Новоселовского муниципального образования</w:t>
      </w:r>
      <w:r w:rsidRPr="002119DC">
        <w:rPr>
          <w:sz w:val="28"/>
          <w:szCs w:val="28"/>
        </w:rPr>
        <w:t>. Переключение режимов освещения пешеходных</w:t>
      </w:r>
      <w:r w:rsidRPr="00B56326">
        <w:rPr>
          <w:sz w:val="28"/>
          <w:szCs w:val="28"/>
        </w:rPr>
        <w:t xml:space="preserve"> тоннелей с дневного на вечерний и ночной, а также с ночного на дневной следует производить одновременно с включением и отключением уличного освещения;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- 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до полуночи и до часу ночи соответственно, а на ряде объектов (вокзалы, градостроительные доминанты, въезды в </w:t>
      </w:r>
      <w:r w:rsidR="009E732D">
        <w:rPr>
          <w:sz w:val="28"/>
          <w:szCs w:val="28"/>
        </w:rPr>
        <w:t>Новоселовском муниципальном образовании</w:t>
      </w:r>
      <w:r w:rsidR="009E732D" w:rsidRPr="009E732D">
        <w:rPr>
          <w:sz w:val="28"/>
          <w:szCs w:val="28"/>
        </w:rPr>
        <w:t xml:space="preserve">  </w:t>
      </w:r>
      <w:r w:rsidRPr="009E732D">
        <w:rPr>
          <w:sz w:val="28"/>
          <w:szCs w:val="28"/>
        </w:rPr>
        <w:t>и т.п.) установки УО могут функц</w:t>
      </w:r>
      <w:r w:rsidRPr="00B56326">
        <w:rPr>
          <w:sz w:val="28"/>
          <w:szCs w:val="28"/>
        </w:rPr>
        <w:t>ионировать от заката до рассвета.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9E732D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 Общие требования к содержанию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5.1.1. 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5.1.2. 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</w:t>
      </w:r>
      <w:r w:rsidRPr="00214A29">
        <w:rPr>
          <w:sz w:val="28"/>
          <w:szCs w:val="28"/>
        </w:rPr>
        <w:t xml:space="preserve">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214A29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5.1.3. 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214A29" w:rsidRPr="00214A29">
        <w:rPr>
          <w:sz w:val="28"/>
          <w:szCs w:val="28"/>
        </w:rPr>
        <w:t xml:space="preserve">Новоселовского муниципального образования  </w:t>
      </w:r>
      <w:r w:rsidRPr="00B56326">
        <w:rPr>
          <w:sz w:val="28"/>
          <w:szCs w:val="28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5.1.4. На озелененных территориях общего пользования запрещается: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деревья, кустарники, их ветви;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разводить костры;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засорять газоны, цветники;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ремонтировать или мыть транспортные средства, устанавливать гаражи и иные укрытия для автотранспорта;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самовольно устраивать огороды;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пасти скот;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</w:t>
      </w:r>
      <w:r w:rsidRPr="00B56326">
        <w:rPr>
          <w:sz w:val="28"/>
          <w:szCs w:val="28"/>
        </w:rPr>
        <w:lastRenderedPageBreak/>
        <w:t>деревьев может производиться только известью или специальными растворами для побелки;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добывать растительную землю, песок у корней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сжигать листву, траву, части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кататься на лыжах и санках на объектах озеленения вне специально отведенных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выгуливать на газонах и цветниках домашних животных. Места, разрешенные для выгула домашних животных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, определяются постановлением администрации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складировать строительные материалы.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 Создание, содержание и сохранение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5.2.1. 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5.2.2. 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5.2.3. 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5.2.4. Работы по озеленению необходимо планировать в комплексе с системой озеленения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 Необходимо организовывать озелененные территории в шаговой доступности от дома. Зеленые пространства следует проектировать приспособленными для активного использования с учетом концепции устойчивого развития жилого района.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5.2.5. 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5.2.6. 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5.2.7. Субъектами, ответственными за содержание и сохранение зеленых насаждений, являются: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5.2.8. 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квалифицированный уход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снос аварийных, старовозрастных,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уборку упавших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летнее время и сухую погоду поливать газоны, цветники, деревья и кустарники;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своевременный ремонт ограждений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снос, обрезку, пересадку зеленых насаждений оформлять в порядке, установленном настоящими Правилами.</w:t>
      </w:r>
    </w:p>
    <w:p w:rsidR="005008F0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6. Размещение информации, установка знаков адресации и вывесок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 Домовые знаки.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6.1.1. 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6.1.3. Общими требованиями к размещению знаков адресации являются: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унификация мест размещения, соблюдение единых правил размещения;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6.1.4. Размещение указателей с наименованием улиц должно отвечать следующим требованиям: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высота от поверхности земли - 2,5-3,5 м (в районах современной застройки - до 5 м);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 участке фасада, свободном от выступающих архитектурных деталей;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привязка к вертикальной оси простенка, архитектурным членениям фасада;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единая вертикальная отметка размещения знаков на соседних фасадах;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отсутствие внешних заслоняющих объектов (зеленых насаждений, построек).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6.1.5. Номерные знаки должны быть размещены: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главном фасаде - в простенке с правой стороны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улицах с односторонним движением транспорта - на стороне фасада, ближней по направлению движения 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арки или главного входа - с правой стороны или над проемом;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дворовых фасадах - в простенке со стороны внутриквартального проезда;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оградах и корпусах промышленных предприятий - справа от главного входа, въезда;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длине фасада, ограды более 100 м - на противоположных сторонах таких фасада, ограды;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перекрестка улиц - в простенке на угловом участке фасада с обеих сторон квартала;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размещении рядом с номерным знаком - на единой вертикальной оси.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6.1.6. На указателях с наименованием улиц должны быть размещены стрелки, указывающие направление от угла к середине квартала с нумерацией крайних домов квартала.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6.1.7. 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6.1.8. 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6.1.9. 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Ответственность за сохранность и исправность вышеуказанных знаков несут установившие их организации.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 Средства наружной информации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6.2.1. 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</w:t>
      </w:r>
      <w:r w:rsidRPr="00B56326">
        <w:rPr>
          <w:sz w:val="28"/>
          <w:szCs w:val="28"/>
        </w:rPr>
        <w:lastRenderedPageBreak/>
        <w:t>технически исправными и эстетически ухоженными, очищенными от грязи и иного мусора.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6.2.2. Общие требования к средствам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В пределах фасада одного здания допускаются размещение вывески одного типа. Допускается совмещение вывески по типу панель-кронштейна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6.2.3. Не допускается размещение средств наружной информации: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расстоянии ближе, чем 2,0 м от мемориальных досок;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перекрывающих домовые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знаке дорожного движения, его опоре или любом ином приспособлении, предназначенном для регулировании движения;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ограждающих конструкциях (заборах, шлагбаумах и т.д.), кроме ограждения приямков подвальных помещений;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границах жилых помещений.</w:t>
      </w:r>
    </w:p>
    <w:p w:rsidR="005008F0" w:rsidRPr="00B56326" w:rsidRDefault="005008F0" w:rsidP="00500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>6.2.4. Максимальная длина вывески не должна превышать 12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6.3. Газеты, афиши, иные информационные материалы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6.3.1. </w:t>
      </w:r>
      <w:r w:rsidRPr="00B56326">
        <w:rPr>
          <w:sz w:val="28"/>
          <w:szCs w:val="28"/>
          <w:highlight w:val="green"/>
        </w:rPr>
        <w:t>Расклейка газет, афиш, плакатов, различного рода объявлений разрешается только на специально установленных стендах</w:t>
      </w:r>
      <w:r w:rsidRPr="00B56326">
        <w:rPr>
          <w:sz w:val="28"/>
          <w:szCs w:val="28"/>
          <w:highlight w:val="cyan"/>
        </w:rPr>
        <w:t>.</w:t>
      </w:r>
      <w:r w:rsidRPr="00B56326">
        <w:rPr>
          <w:sz w:val="28"/>
          <w:szCs w:val="28"/>
        </w:rPr>
        <w:t xml:space="preserve">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6.3.2.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7. Размещение и содержание детских и спортивных площадок, площадок для выгула животных, малых архитектурных форм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7.1.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 xml:space="preserve">предусмотрено размещение следующих видов площадок: детских, спортивных, для выгула животных.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7.2. Детские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(микроскалодромы, велодромы и т.п.) и оборудование специальных мест для катания на самокатах, роликовых досках и роликовых коньках.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7.2.2. 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7.2.3. Площадки для игр детей на территориях жилого назначения рекомендуется проектировать из расчета 0,5-0,7 кв.м на 1 жителя. Размеры и условия размещения площадок следует проектировать в зависимости от возрастных групп детей и места размещения жилой застройки в </w:t>
      </w:r>
      <w:r>
        <w:rPr>
          <w:sz w:val="28"/>
          <w:szCs w:val="28"/>
        </w:rPr>
        <w:t>поселении</w:t>
      </w:r>
      <w:r w:rsidRPr="00B56326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7.2.4. Площадки для детей преддошкольного возраста могут иметь незначительные размеры (50-75 кв.м), размещаться отдельно или совмещаться с площадками для тихого отдыха взрослых - в этом случае общую площадь площадки следует устанавливать не менее 80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7.2.5. Оптимальный размер игровых площадок: для детей дошкольного возраста - 70-150 кв.м,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7.2.6.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Детские площадки рекомендуется изолировать от проездов полосой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не должно располагаться элементов инженерного оборудования (смотровые люки, решетки дождеприемных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запрещается проезд и размещение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7.2.8.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</w:t>
      </w:r>
      <w:r w:rsidRPr="00B56326">
        <w:rPr>
          <w:sz w:val="28"/>
          <w:szCs w:val="28"/>
        </w:rPr>
        <w:lastRenderedPageBreak/>
        <w:t>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7.2.9.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7.2.10.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7.2.11. 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7.2.12. 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7.2.13.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7.2.14. 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 Спортивные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7.3.2. 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кв.м, школьного возраста (на 100 детей) - не менее 250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7.3.3. 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7.3.4.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7.3.5. 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7.3.6. На территории спортивной площадки запрещается проезд и размещение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 Площадки для выгула собак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7.4.1. Площадки для выгула собак необходимо размещать </w:t>
      </w:r>
      <w:r w:rsidRPr="00B56326">
        <w:rPr>
          <w:sz w:val="28"/>
          <w:szCs w:val="28"/>
          <w:highlight w:val="green"/>
          <w:shd w:val="clear" w:color="auto" w:fill="FFFFFF"/>
        </w:rPr>
        <w:t>за пределами санитарной зоны источников водоснабжения первого и второго поясов в парках, лесопарках, иных территориях общего пользования.</w:t>
      </w:r>
      <w:r w:rsidRPr="00B56326">
        <w:rPr>
          <w:sz w:val="28"/>
          <w:szCs w:val="28"/>
          <w:highlight w:val="green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7.4.2. Перечень элементов благоустройства на территории площадки для выгула собак включает: </w:t>
      </w:r>
      <w:r w:rsidRPr="00B56326">
        <w:rPr>
          <w:sz w:val="28"/>
          <w:szCs w:val="28"/>
          <w:highlight w:val="green"/>
          <w:shd w:val="clear" w:color="auto" w:fill="FFFFFF"/>
        </w:rPr>
        <w:t>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</w:t>
      </w:r>
      <w:r w:rsidRPr="00B56326">
        <w:rPr>
          <w:sz w:val="28"/>
          <w:szCs w:val="28"/>
          <w:highlight w:val="green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7.4.3.Покрытие площадки для выгула и дрессировки животных необходимо 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7.4.4. 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Подход к площадке оборудуется твердым видом покрытия.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7.4.5. На территории площадки необходимо предусматривать информационный стенд с правилами пользования площадкой.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7.4.6. К работам по содержанию площадок для выгула животных относятся: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а) содержание покрытия в летний и зимний периоды, в том числе: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очистка и подметание территории площадки;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мойка территории площадки;</w:t>
      </w:r>
    </w:p>
    <w:p w:rsidR="005008F0" w:rsidRPr="00B56326" w:rsidRDefault="00214A29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посыпка и </w:t>
      </w:r>
      <w:r w:rsidR="005008F0" w:rsidRPr="00B56326">
        <w:rPr>
          <w:sz w:val="28"/>
          <w:szCs w:val="28"/>
          <w:highlight w:val="green"/>
        </w:rPr>
        <w:t>обр</w:t>
      </w:r>
      <w:r>
        <w:rPr>
          <w:sz w:val="28"/>
          <w:szCs w:val="28"/>
          <w:highlight w:val="green"/>
        </w:rPr>
        <w:t xml:space="preserve">аботка территории </w:t>
      </w:r>
      <w:r w:rsidR="005008F0" w:rsidRPr="00B56326">
        <w:rPr>
          <w:sz w:val="28"/>
          <w:szCs w:val="28"/>
          <w:highlight w:val="green"/>
        </w:rPr>
        <w:t>площадки </w:t>
      </w:r>
      <w:r>
        <w:rPr>
          <w:sz w:val="28"/>
          <w:szCs w:val="28"/>
          <w:highlight w:val="green"/>
        </w:rPr>
        <w:t xml:space="preserve">   </w:t>
      </w:r>
      <w:r w:rsidR="005008F0" w:rsidRPr="00B56326">
        <w:rPr>
          <w:sz w:val="28"/>
          <w:szCs w:val="28"/>
          <w:highlight w:val="green"/>
        </w:rPr>
        <w:t>противогололедными </w:t>
      </w:r>
      <w:r>
        <w:rPr>
          <w:sz w:val="28"/>
          <w:szCs w:val="28"/>
          <w:highlight w:val="green"/>
        </w:rPr>
        <w:t xml:space="preserve"> </w:t>
      </w:r>
      <w:r w:rsidR="005008F0" w:rsidRPr="00B56326">
        <w:rPr>
          <w:sz w:val="28"/>
          <w:szCs w:val="28"/>
          <w:highlight w:val="green"/>
        </w:rPr>
        <w:t>средствами, безопасными для животных (например, песок и мелкая гравийная крошка);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текущий ремонт;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б) содержание элементов благоустройства площадки для выгула животных, в том числе: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наполнение ящика для одноразовых пакетов;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очистка урн;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текущий ремонт.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7.5. Малые архитектурные формы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56326">
        <w:rPr>
          <w:sz w:val="28"/>
          <w:szCs w:val="28"/>
          <w:highlight w:val="green"/>
        </w:rPr>
        <w:t xml:space="preserve">7.5.1. К малым архитектурным формам относятся: 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</w:t>
      </w:r>
      <w:r w:rsidRPr="00B56326">
        <w:rPr>
          <w:sz w:val="28"/>
          <w:szCs w:val="28"/>
          <w:highlight w:val="green"/>
          <w:shd w:val="clear" w:color="auto" w:fill="FFFFFF"/>
        </w:rPr>
        <w:lastRenderedPageBreak/>
        <w:t>мебель); иные элементы, дополняющие общую композицию архитектурного ансамбля застройки муниципального образования.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7.5.2. 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7.5.3.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7.5.4.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7.5.5. Не допускается: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малые архитектурные формы не по назначению (сушка белья и т.д.);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развешивать и наклеивать любую информационно-печатную продукцию на малых архитектурных формах;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и повреждать малые архитектурные формы и их конструктивные элементы;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купаться в фонтанах и загрязнять их любыми способами;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8. Организация пешеходных коммуникаций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 Пешеходные коммуникации</w:t>
      </w:r>
    </w:p>
    <w:p w:rsidR="005008F0" w:rsidRPr="005E376E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</w:rPr>
        <w:t xml:space="preserve">8.1.1. Пешеходные коммуникации обеспечивают пешеходные связи и передвижения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. К пешеходным коммуникациям относят: тротуары, аллеи, дорожки, тропинки. </w:t>
      </w:r>
      <w:r w:rsidRPr="00B56326">
        <w:rPr>
          <w:sz w:val="28"/>
          <w:szCs w:val="28"/>
          <w:highlight w:val="green"/>
        </w:rPr>
        <w:t xml:space="preserve">При проектировании пешеходных коммуникаций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</w:t>
      </w:r>
      <w:r w:rsidRPr="005E376E">
        <w:rPr>
          <w:sz w:val="28"/>
          <w:szCs w:val="28"/>
          <w:highlight w:val="green"/>
        </w:rPr>
        <w:t>включая инвалидов и маломобильные группы населения.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76E">
        <w:rPr>
          <w:sz w:val="28"/>
          <w:szCs w:val="28"/>
          <w:highlight w:val="green"/>
          <w:shd w:val="clear" w:color="auto" w:fill="FFFFFF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</w:t>
      </w:r>
      <w:hyperlink r:id="rId11" w:anchor="/document/400382837/entry/0" w:history="1">
        <w:r w:rsidRPr="005E376E">
          <w:rPr>
            <w:rStyle w:val="a3"/>
            <w:sz w:val="28"/>
            <w:szCs w:val="28"/>
            <w:shd w:val="clear" w:color="auto" w:fill="FFFFFF"/>
          </w:rPr>
          <w:t>СП 59.13330.2020</w:t>
        </w:r>
      </w:hyperlink>
      <w:r w:rsidRPr="005E376E">
        <w:rPr>
          <w:sz w:val="28"/>
          <w:szCs w:val="28"/>
          <w:highlight w:val="green"/>
          <w:shd w:val="clear" w:color="auto" w:fill="FFFFFF"/>
        </w:rPr>
        <w:t xml:space="preserve"> "Свод правил. Доступность зданий и сооружений </w:t>
      </w:r>
      <w:r w:rsidRPr="00B56326">
        <w:rPr>
          <w:sz w:val="28"/>
          <w:szCs w:val="28"/>
          <w:highlight w:val="green"/>
          <w:shd w:val="clear" w:color="auto" w:fill="FFFFFF"/>
        </w:rPr>
        <w:t>для маломобильных групп населения. СНиП 35-01-2001".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</w:t>
      </w:r>
      <w:r w:rsidRPr="00B56326">
        <w:rPr>
          <w:sz w:val="28"/>
          <w:szCs w:val="28"/>
        </w:rPr>
        <w:lastRenderedPageBreak/>
        <w:t>территориями, а также связь между основными пунктами тяготения в составе общественных зон и объектов рекреации.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8.1.2. 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8.1.3. Обязательный перечень элементов 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5008F0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highlight w:val="green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  <w:highlight w:val="green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 xml:space="preserve">9.1. 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При проектировании объектов благоустройства необходимо предусматривать доступность среды населенных пунктов для </w:t>
      </w:r>
      <w:r w:rsidRPr="00B56326">
        <w:rPr>
          <w:sz w:val="28"/>
          <w:szCs w:val="28"/>
          <w:highlight w:val="green"/>
        </w:rPr>
        <w:t>маломобильных групп населения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9.2. Проектирование, строительство, установку технических средств и оборудования, способствующих передвижению маломобильных групп населения, необходимо осуществлять в том числе при новом строительстве в соответствии с утвержденной проектной документацией.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9.3. Пути движения МГН, входные группы в здания и сооружения необходимо проектировать в соответствии с </w:t>
      </w:r>
      <w:hyperlink r:id="rId12" w:anchor="/document/400382837/entry/0" w:history="1">
        <w:r w:rsidRPr="00B56326">
          <w:rPr>
            <w:rStyle w:val="a3"/>
            <w:sz w:val="28"/>
            <w:szCs w:val="28"/>
          </w:rPr>
          <w:t>СП 59.13330.2020</w:t>
        </w:r>
      </w:hyperlink>
      <w:r w:rsidRPr="00B56326">
        <w:rPr>
          <w:sz w:val="28"/>
          <w:szCs w:val="28"/>
          <w:highlight w:val="green"/>
        </w:rPr>
        <w:t> "Свод правил. Доступность зданий и сооружений для маломобильных групп населения. СНиП 35-01-2001".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противогололедными средствами или укрывать такие поверхности противоскользящими материалами.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10. Содержание и уборка территории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10.1. Уборка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осуществляется путем проведения: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- работ по содержанию, уборке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1877EB">
        <w:rPr>
          <w:sz w:val="28"/>
          <w:szCs w:val="28"/>
        </w:rPr>
        <w:t>;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- единичных массовых мероприятий (субботников).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lastRenderedPageBreak/>
        <w:t>10.2. При уборке в ночное время следует принимать меры, предупреждающие шум.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10.3.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Организация содержания иных элементов благоустройства осуществляется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по соглашениям со специализированными организациями.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 Особенности уборки территории в весенне-летний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10.4.1. Весенне-летняя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 xml:space="preserve">с 15 апреля по 14 октября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предусматривает мойку, полив и подметание проезжей части улиц, тротуаров, бульваров, набережных,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10.4.2. Мойке, очистке должна подвергаться вся ширина проезжей части улиц и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10.4.3. Уборка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 весенне-летний период производится с целью уменьшения загрязненности и запыленности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мойки, полива, подметания и проведения других работ по содержанию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решеток ливневой канализации;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сбор мусора со всей территории;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мытье находящихся в ненадлежащем состоянии малых архитектурных форм, садовой и уличной мебели;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покос травы;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 период листопада - сбор и вывоз опавшей листвы.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10.4.4. Собранный мусор, смет, листва, скошенная трава, ветки должны вывозиться в соответствии с установленными требованиями.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10.4.5. 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 Особенности уборки территории в осенне-зимний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10.5.1. Осенне-зимняя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>с 15 октября по 14 апреля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и предусматривает уборку и вывоз мусора, снега и льда, грязи, обработку улиц противогололедными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10.5.2. Уборка территории общего пользования в осенне-зимний период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дорожных покрытий и тротуаров от снега, наледи и мусора;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при возникновении скользкости или гололеда - посыпку песком пешеходных зон, лестниц, пандусов, надземных переходов, обработку дорожных покрытий противогололедным материалом и очищение.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10.5.3. Технология и режимы производства уборочных работ, выполняемых на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10.5.4. 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5008F0" w:rsidRPr="00B56326" w:rsidRDefault="005008F0" w:rsidP="005008F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B">
        <w:rPr>
          <w:rFonts w:ascii="Times New Roman" w:hAnsi="Times New Roman"/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Pr="00187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10.5.5. 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10.5.6. Обработку противогололедными материалами необходимо начинать немедленно с начала снегопада или появления гололеда.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переходы. Тротуары необходимо посыпать фрикционными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10.5.7.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Перед сбросом снега, наледи и сосулек необходимо обеспечить безопасность прохода граждан.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10.5.8. 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10.5.9. Вывоз снега разрешается только в специально отведенные места отвала.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10.5.10. 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10.5.11. После прохождения снегоочистительной техники при уборке улиц, проездов, площадей должна быть обеспечена уборка прибордюрных лотков и расчистка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10.5.12. Запрещаются переброска и складирование снега, содержащего неслеживающиеся смеси, мелкий щебень, химические противогололедные вещества, а также повреждение зеленых насаждений при складировании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10.6.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10.6.1. </w:t>
      </w:r>
      <w:r w:rsidRPr="001877EB">
        <w:rPr>
          <w:rFonts w:ascii="Times New Roman" w:hAnsi="Times New Roman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0" w:name="sub_232"/>
      <w:bookmarkEnd w:id="0"/>
      <w:r w:rsidRPr="001877EB">
        <w:rPr>
          <w:rFonts w:ascii="Times New Roman" w:hAnsi="Times New Roman"/>
          <w:sz w:val="28"/>
          <w:szCs w:val="28"/>
        </w:rPr>
        <w:t> 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E505DF" w:rsidRPr="00E505D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Не допускается наполнение выгреба нечистотами выше, чем до 0,35 м до поверхности земли.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34"/>
      <w:bookmarkStart w:id="2" w:name="sub_235"/>
      <w:bookmarkEnd w:id="1"/>
      <w:bookmarkEnd w:id="2"/>
      <w:r w:rsidRPr="001877EB">
        <w:rPr>
          <w:rFonts w:ascii="Times New Roman" w:hAnsi="Times New Roman"/>
          <w:sz w:val="28"/>
          <w:szCs w:val="28"/>
        </w:rPr>
        <w:t>Помещения дворовых уборных должны содержаться в чистоте. Уборку их следует производить ежедневно»;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10.6.2. 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10.7.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сброс с кровель зданий льда, снега и мусора в воронки водосточных труб;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снега в неустановленных местах;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самовольное перекрытие внутриквартальных проездов и тротуаров посредством установки ограждений и других устройств;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слив горюче-смазочных материалов, иных технических жидкостей вне установленных мест;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нечистот на проезжую часть улиц, тротуары и газоны;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-повреждать элементы улично-дорожной сети;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подвоз груза волоком;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и (или) складирование строительных материалов и строительных отходов на проезжей части и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перегон по улицам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имеющим твердое покрытие, машин на гусеничном ходу;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11. Организация стоков ливневых вод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11.2. 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11.3. Допускается применение открытых водоотводящих устройств.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11.4. Минимальные и максимальные уклоны назначаются с учетом неразмывающих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11.5. 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11.6.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Дождеприемные колодцы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устанавливаются в местах понижения проектного рельефа: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не допускается устройство поглощающих колодцев и испарительных площадок.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11.7. Решетки дождеприемных колодцев должны находиться в очищенном состоянии. Не допускается засорение, заиливание решеток и колодцев, ограничивающее их пропускную способность. 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11.8.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11.9. 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11.10.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12.1. Земляные работы </w:t>
      </w:r>
      <w:r w:rsidRPr="001877EB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в случаях отсутствия разрешения на строительство на участке проведения земляных работ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проводятся только при наличии письменного разрешения, выданного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12.2. Разрешение на земляные работы выдается в порядке, установленном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12.3. При производстве земляных работ необходимо: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е) при производстве аварийных работ выполнять их круглосуточно, без выходных и праздничных дней;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lastRenderedPageBreak/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12.4. При производстве земляных работ не допускается: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б) осуществлять откачку воды из колодцев, траншей, котлованов на тротуары и проезжую часть улиц;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д) занимать территорию за пределами границ участка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  <w:highlight w:val="green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  <w:highlight w:val="green"/>
        </w:rPr>
        <w:t>12.5.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13. Праздничное оформление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13.1. Праздничное оформление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по решению администрации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13.2. Работы, связанные с проведением сельских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13.3. 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13.4. Концепция праздничного оформления определяется программой мероприятий и схемой размещения объектов и элементов праздничного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оформления, утверждаемыми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13.5.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13.6.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14.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14.1. Границы прилегающих территорий в соответствии Законом Саратовской области "Об утверждении порядка определения границ территорий, прилегающих к зданию, строению, сооружению, земельному участку"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индивидуальных жилых домов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объектов торговли (за исключением торговых комплексов, торгово-развлекательных центров, рынков)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торговых комплексов, торгово-развлекательных центров, рынков - 15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объектов торговли (не являющихся отдельно стоящими объектами)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некапитальных нестационарных сооружений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аттракционов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гаражных, гаражно-строительных кооперативов, садоводческих, огороднических и дачных некоммерческих объединений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строительных площадок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иных нежилых зданий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промышленных объектов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тепловых, трансформаторных подстанций, зданий и сооружений инженерно-технического назначения - 3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автозаправочных станций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иных объектов - 15 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14.2.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14.3.Уборка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5008F0" w:rsidRPr="001877EB" w:rsidRDefault="005008F0" w:rsidP="005008F0">
      <w:pPr>
        <w:pStyle w:val="ae"/>
        <w:ind w:right="0" w:firstLine="567"/>
        <w:rPr>
          <w:szCs w:val="28"/>
        </w:rPr>
      </w:pPr>
      <w:r w:rsidRPr="001877EB">
        <w:rPr>
          <w:szCs w:val="28"/>
        </w:rPr>
        <w:t>14.4. На прилегающей территории не допускается:</w:t>
      </w:r>
    </w:p>
    <w:p w:rsidR="005008F0" w:rsidRPr="001877EB" w:rsidRDefault="005008F0" w:rsidP="005008F0">
      <w:pPr>
        <w:pStyle w:val="ae"/>
        <w:numPr>
          <w:ilvl w:val="0"/>
          <w:numId w:val="9"/>
        </w:numPr>
        <w:tabs>
          <w:tab w:val="left" w:pos="689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наличие мусора;</w:t>
      </w:r>
    </w:p>
    <w:p w:rsidR="005008F0" w:rsidRPr="001877EB" w:rsidRDefault="005008F0" w:rsidP="005008F0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784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наличие непокошенного травяного покрова высотой более 15 см, наличие сорняков, засохшей травы, срезанных веток и спиленных (срубленных) стволов деревьев.</w:t>
      </w:r>
    </w:p>
    <w:p w:rsidR="005008F0" w:rsidRPr="00B56326" w:rsidRDefault="005008F0" w:rsidP="005008F0">
      <w:pPr>
        <w:pStyle w:val="ae"/>
        <w:widowControl w:val="0"/>
        <w:tabs>
          <w:tab w:val="left" w:pos="703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14.5. 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растительности (травы), полив зеленых насаждений».</w:t>
      </w:r>
    </w:p>
    <w:p w:rsidR="005008F0" w:rsidRPr="00467E09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467E09">
        <w:rPr>
          <w:rFonts w:ascii="Times New Roman" w:hAnsi="Times New Roman" w:cs="Times New Roman"/>
          <w:i/>
          <w:sz w:val="28"/>
          <w:szCs w:val="28"/>
          <w:highlight w:val="lightGray"/>
          <w:shd w:val="clear" w:color="auto" w:fill="FFFFFF"/>
        </w:rPr>
        <w:t xml:space="preserve">14.6.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Администрация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Новоселовского муниципального образования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 карты территории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Новоселовского муниципального образования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с закреплением организаций, ответственных за уборку конкретных участков территории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>Новоселовского муниципального образования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>, в том числе территорий, прилегающих к объектам недвижимости всех форм собственности (далее - карта содержания территории).</w:t>
      </w:r>
    </w:p>
    <w:p w:rsidR="005008F0" w:rsidRPr="00467E09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highlight w:val="lightGray"/>
        </w:rPr>
      </w:pPr>
      <w:r w:rsidRPr="00467E09">
        <w:rPr>
          <w:i/>
          <w:sz w:val="28"/>
          <w:szCs w:val="28"/>
          <w:highlight w:val="lightGray"/>
        </w:rPr>
        <w:t>14.7.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5008F0" w:rsidRPr="00467E09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7E09">
        <w:rPr>
          <w:i/>
          <w:sz w:val="28"/>
          <w:szCs w:val="28"/>
          <w:highlight w:val="lightGray"/>
        </w:rPr>
        <w:t>14.8. Карты содержания территории размещаются в открытом доступе в информационно-телекоммуникационной сети "Интернет" (далее - сеть "Интернет") на офици</w:t>
      </w:r>
      <w:r w:rsidR="003D7BE1" w:rsidRPr="00467E09">
        <w:rPr>
          <w:i/>
          <w:sz w:val="28"/>
          <w:szCs w:val="28"/>
          <w:highlight w:val="lightGray"/>
        </w:rPr>
        <w:t>альном сайте</w:t>
      </w:r>
      <w:r w:rsidRPr="00467E09">
        <w:rPr>
          <w:i/>
          <w:sz w:val="28"/>
          <w:szCs w:val="28"/>
          <w:highlight w:val="lightGray"/>
        </w:rPr>
        <w:t xml:space="preserve">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3D7BE1" w:rsidRPr="00467E09">
        <w:rPr>
          <w:i/>
          <w:sz w:val="28"/>
          <w:szCs w:val="28"/>
          <w:highlight w:val="lightGray"/>
        </w:rPr>
        <w:t>Новоселовского муниципального образования</w:t>
      </w:r>
      <w:r w:rsidRPr="00467E09">
        <w:rPr>
          <w:i/>
          <w:sz w:val="28"/>
          <w:szCs w:val="28"/>
          <w:highlight w:val="lightGray"/>
        </w:rPr>
        <w:t>.</w:t>
      </w:r>
    </w:p>
    <w:p w:rsidR="005008F0" w:rsidRPr="00467E09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67E0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Фактически данные нормы дублируют содержание норм предыдущих Методических рекомендаций по благоустройству 711/пр. Следует отметить, что по Саратовской области ранее данные изменения не вносились, изменения в Правила благоустройства Саратова на основе новых МР также не предусматривают такие нормы. Поскольку это все-таки рекомендации, а не требования, а также в связи с отсутствием рекомендаций к порядку согласования таких схем, их форме, то есть практическому их использованию,  считаем внесение в Правила пунктов 14.6-14.8 возможным, </w:t>
      </w:r>
      <w:r w:rsidRPr="00467E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но не обязательным</w:t>
      </w:r>
      <w:r w:rsidRPr="00467E0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15. Порядок участия граждан и организаций в реализации мероприятий по благоустройству территории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15.1. 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15.2. 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через официальный сайт</w:t>
      </w:r>
      <w:r w:rsidRPr="00B56326"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  <w:t>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путем размещения информации </w:t>
      </w: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на информационных  стендах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15.3. Информирование населения о планирующихся изменениях и возможности участия в этом процессе может осуществляться путем: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 почте или по телефону;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сетей и интернет-ресурсов,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3D7BE1"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официального сайта </w:t>
      </w:r>
      <w:r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 </w:t>
      </w:r>
      <w:hyperlink r:id="rId13" w:tgtFrame="_blank" w:history="1">
        <w:r w:rsidRPr="003D7BE1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t>www.saratovmer.ru</w:t>
        </w:r>
      </w:hyperlink>
      <w:r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>, для обеспечения донесения информации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до различных общественных объединений и профессиональных сообществ;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 Механизмы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15.4.2.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15.4.4. 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15.4.5. По итогам встреч и любых других форматов общественных обсуждений формируется отчет и размещается на </w:t>
      </w:r>
      <w:hyperlink r:id="rId14" w:tgtFrame="_blank" w:history="1">
        <w:r w:rsidRPr="001877EB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1877EB">
        <w:rPr>
          <w:rFonts w:ascii="Times New Roman" w:eastAsia="Times New Roman" w:hAnsi="Times New Roman" w:cs="Times New Roman"/>
          <w:sz w:val="28"/>
          <w:szCs w:val="28"/>
        </w:rPr>
        <w:t>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15.4.6. 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предпроектного исследования, а также сам проект.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 Общественный контроль является одним из механизмов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15.6.1. Необходимо создавать комфортную городскую среду, направленную на повышение привлекательности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15.6.2. Участие лиц, осуществляющих предпринимательскую деятельность, в реализации комплексных проектов благоустройства может заключаться в: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создании и предоставлении разного рода услуг и сервисов для посетителей общественных пространств;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строительстве, реконструкции, реставрации объектов недвижимости;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производстве или размещении элементов благоустройства;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комплексном благоустройстве отдельных территорий, прилегающих к территориям, благоустраиваемым за счет средств бюджета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организации мероприятий, обеспечивающих приток посетителей на создаваемые общественные пространства;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иных формах.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16. Ответственность за нарушение правил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7EB">
        <w:rPr>
          <w:rFonts w:ascii="Times New Roman" w:hAnsi="Times New Roman" w:cs="Times New Roman"/>
          <w:sz w:val="28"/>
          <w:szCs w:val="28"/>
          <w:shd w:val="clear" w:color="auto" w:fill="FFFFFF"/>
        </w:rPr>
        <w:t>16.1. Нарушение настоящих Правил влечет ответственность в соответствии с законодательством.</w:t>
      </w:r>
    </w:p>
    <w:p w:rsidR="00E22CFD" w:rsidRPr="00AD736A" w:rsidRDefault="00E22CFD" w:rsidP="00E22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15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95" w:rsidRDefault="00B86695" w:rsidP="00276E94">
      <w:pPr>
        <w:spacing w:after="0" w:line="240" w:lineRule="auto"/>
      </w:pPr>
      <w:r>
        <w:separator/>
      </w:r>
    </w:p>
  </w:endnote>
  <w:endnote w:type="continuationSeparator" w:id="1">
    <w:p w:rsidR="00B86695" w:rsidRDefault="00B86695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4F7AD2" w:rsidRDefault="004F7AD2">
        <w:pPr>
          <w:pStyle w:val="ac"/>
          <w:jc w:val="right"/>
        </w:pPr>
        <w:fldSimple w:instr=" PAGE   \* MERGEFORMAT ">
          <w:r w:rsidR="00EC1F16">
            <w:rPr>
              <w:noProof/>
            </w:rPr>
            <w:t>34</w:t>
          </w:r>
        </w:fldSimple>
      </w:p>
    </w:sdtContent>
  </w:sdt>
  <w:p w:rsidR="004F7AD2" w:rsidRDefault="004F7A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95" w:rsidRDefault="00B86695" w:rsidP="00276E94">
      <w:pPr>
        <w:spacing w:after="0" w:line="240" w:lineRule="auto"/>
      </w:pPr>
      <w:r>
        <w:separator/>
      </w:r>
    </w:p>
  </w:footnote>
  <w:footnote w:type="continuationSeparator" w:id="1">
    <w:p w:rsidR="00B86695" w:rsidRDefault="00B86695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86908"/>
    <w:rsid w:val="00092CE4"/>
    <w:rsid w:val="00095096"/>
    <w:rsid w:val="000C0C00"/>
    <w:rsid w:val="000C1714"/>
    <w:rsid w:val="000C787F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E0189"/>
    <w:rsid w:val="001F6383"/>
    <w:rsid w:val="002119DC"/>
    <w:rsid w:val="00212570"/>
    <w:rsid w:val="00214A29"/>
    <w:rsid w:val="00246910"/>
    <w:rsid w:val="00262818"/>
    <w:rsid w:val="00276E94"/>
    <w:rsid w:val="002C65FD"/>
    <w:rsid w:val="002D6800"/>
    <w:rsid w:val="00310E89"/>
    <w:rsid w:val="003159C2"/>
    <w:rsid w:val="0031681D"/>
    <w:rsid w:val="0033722E"/>
    <w:rsid w:val="003471DC"/>
    <w:rsid w:val="00351F71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C768F"/>
    <w:rsid w:val="004D3675"/>
    <w:rsid w:val="004D7E57"/>
    <w:rsid w:val="004F282F"/>
    <w:rsid w:val="004F7AD2"/>
    <w:rsid w:val="005008F0"/>
    <w:rsid w:val="005032DC"/>
    <w:rsid w:val="005123C5"/>
    <w:rsid w:val="005173A6"/>
    <w:rsid w:val="00523321"/>
    <w:rsid w:val="00572A06"/>
    <w:rsid w:val="005C501E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F88"/>
    <w:rsid w:val="0088512B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E732D"/>
    <w:rsid w:val="00A20DF9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640C8"/>
    <w:rsid w:val="00B818A0"/>
    <w:rsid w:val="00B86695"/>
    <w:rsid w:val="00B87D60"/>
    <w:rsid w:val="00BD71DD"/>
    <w:rsid w:val="00BF2E10"/>
    <w:rsid w:val="00C12D36"/>
    <w:rsid w:val="00C477D6"/>
    <w:rsid w:val="00C64ABF"/>
    <w:rsid w:val="00C97DC0"/>
    <w:rsid w:val="00CB09F8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E00F2D"/>
    <w:rsid w:val="00E22CFD"/>
    <w:rsid w:val="00E505DF"/>
    <w:rsid w:val="00E53B68"/>
    <w:rsid w:val="00E80FE4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53183"/>
    <w:rsid w:val="00F6766C"/>
    <w:rsid w:val="00F73A5A"/>
    <w:rsid w:val="00FB0E89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http://www.saratovm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-search.minjust.ru:8080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://www.saratov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BE790A-B860-4BFB-BF09-842CE582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35</Pages>
  <Words>14189</Words>
  <Characters>80881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44</cp:revision>
  <cp:lastPrinted>2022-03-09T05:50:00Z</cp:lastPrinted>
  <dcterms:created xsi:type="dcterms:W3CDTF">2017-01-26T11:51:00Z</dcterms:created>
  <dcterms:modified xsi:type="dcterms:W3CDTF">2022-03-09T05:54:00Z</dcterms:modified>
</cp:coreProperties>
</file>