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55" w:rsidRPr="00296973" w:rsidRDefault="00EB5855" w:rsidP="00EB5855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B5855" w:rsidRPr="00296973" w:rsidRDefault="00EB5855" w:rsidP="00EB5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55" w:rsidRDefault="00024C0A" w:rsidP="00EB58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A3">
        <w:rPr>
          <w:rFonts w:ascii="Times New Roman" w:hAnsi="Times New Roman" w:cs="Times New Roman"/>
          <w:b/>
          <w:sz w:val="28"/>
          <w:szCs w:val="28"/>
        </w:rPr>
        <w:t>от  26</w:t>
      </w:r>
      <w:r w:rsidR="00EB5855" w:rsidRPr="009A7FA3">
        <w:rPr>
          <w:rFonts w:ascii="Times New Roman" w:hAnsi="Times New Roman" w:cs="Times New Roman"/>
          <w:b/>
          <w:sz w:val="28"/>
          <w:szCs w:val="28"/>
        </w:rPr>
        <w:t xml:space="preserve">.08.2022 года   </w:t>
      </w:r>
      <w:r w:rsidRPr="009A7FA3">
        <w:rPr>
          <w:rFonts w:ascii="Times New Roman" w:hAnsi="Times New Roman" w:cs="Times New Roman"/>
          <w:b/>
          <w:sz w:val="28"/>
          <w:szCs w:val="28"/>
        </w:rPr>
        <w:t xml:space="preserve">                             № 38</w:t>
      </w:r>
      <w:r w:rsidR="00EB5855" w:rsidRPr="009A7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EB5855" w:rsidRPr="00296973" w:rsidRDefault="00EB5855" w:rsidP="00EB58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EB5855" w:rsidRPr="00296973" w:rsidTr="00E23DF3">
        <w:trPr>
          <w:trHeight w:val="1091"/>
        </w:trPr>
        <w:tc>
          <w:tcPr>
            <w:tcW w:w="6629" w:type="dxa"/>
          </w:tcPr>
          <w:p w:rsidR="00EB5855" w:rsidRPr="006344DA" w:rsidRDefault="00EB5855" w:rsidP="00E23DF3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915022">
              <w:rPr>
                <w:b/>
                <w:szCs w:val="28"/>
              </w:rPr>
              <w:t xml:space="preserve">Об утверждении муниципальной программы «Содержание имущества, находящегося в собственности </w:t>
            </w:r>
            <w:r w:rsidRPr="00915022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</w:t>
            </w:r>
            <w:r w:rsidRPr="002212A4">
              <w:rPr>
                <w:b/>
                <w:bCs/>
                <w:szCs w:val="28"/>
              </w:rPr>
              <w:t xml:space="preserve"> района Саратовской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на 2022 год»</w:t>
            </w:r>
          </w:p>
        </w:tc>
      </w:tr>
    </w:tbl>
    <w:p w:rsidR="00EB5855" w:rsidRPr="00296973" w:rsidRDefault="00EB5855" w:rsidP="00EB5855">
      <w:pPr>
        <w:rPr>
          <w:rFonts w:ascii="Times New Roman" w:hAnsi="Times New Roman" w:cs="Times New Roman"/>
          <w:b/>
          <w:sz w:val="28"/>
          <w:szCs w:val="28"/>
        </w:rPr>
      </w:pPr>
    </w:p>
    <w:p w:rsidR="00EB5855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022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8" w:history="1">
        <w:r w:rsidRPr="00915022">
          <w:rPr>
            <w:rFonts w:ascii="Times New Roman" w:hAnsi="Times New Roman"/>
            <w:sz w:val="28"/>
            <w:szCs w:val="28"/>
          </w:rPr>
          <w:t>кодексом</w:t>
        </w:r>
      </w:hyperlink>
      <w:r w:rsidRPr="0091502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915022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EB5855" w:rsidRPr="002212A4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5855" w:rsidRPr="00296973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EB5855" w:rsidRPr="002212A4" w:rsidRDefault="00EB5855" w:rsidP="00EB5855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5022">
        <w:rPr>
          <w:rFonts w:ascii="Times New Roman" w:hAnsi="Times New Roman"/>
          <w:sz w:val="28"/>
          <w:szCs w:val="28"/>
        </w:rPr>
        <w:t xml:space="preserve">1.Утвердить  муниципальную  программу «Содержание имущества, находящегося в собственности </w:t>
      </w:r>
      <w:r w:rsidRPr="00915022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>»</w:t>
      </w:r>
      <w:r w:rsidRPr="00915022">
        <w:rPr>
          <w:rFonts w:ascii="Times New Roman" w:hAnsi="Times New Roman"/>
          <w:sz w:val="28"/>
          <w:szCs w:val="28"/>
        </w:rPr>
        <w:t>, согласно</w:t>
      </w:r>
      <w:r w:rsidRPr="002212A4">
        <w:rPr>
          <w:rFonts w:ascii="Times New Roman" w:hAnsi="Times New Roman"/>
          <w:sz w:val="28"/>
          <w:szCs w:val="28"/>
        </w:rPr>
        <w:t xml:space="preserve"> прил</w:t>
      </w:r>
      <w:r>
        <w:rPr>
          <w:rFonts w:ascii="Times New Roman" w:hAnsi="Times New Roman"/>
          <w:sz w:val="28"/>
          <w:szCs w:val="28"/>
        </w:rPr>
        <w:t>ожению</w:t>
      </w:r>
      <w:r w:rsidRPr="002212A4">
        <w:rPr>
          <w:rFonts w:ascii="Times New Roman" w:hAnsi="Times New Roman"/>
          <w:sz w:val="28"/>
          <w:szCs w:val="28"/>
        </w:rPr>
        <w:t>.</w:t>
      </w:r>
    </w:p>
    <w:p w:rsidR="00EB5855" w:rsidRPr="002212A4" w:rsidRDefault="00EB5855" w:rsidP="00EB58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EB5855" w:rsidRPr="006344DA" w:rsidRDefault="00EB5855" w:rsidP="00EB58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B5855" w:rsidRPr="006344DA" w:rsidRDefault="00EB5855" w:rsidP="00EB5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55" w:rsidRPr="00296973" w:rsidRDefault="00EB5855" w:rsidP="00EB58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EB5855" w:rsidRDefault="00EB5855" w:rsidP="00EB5855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t>Новоселовского МО Екатериновского МР Саратовской области</w:t>
      </w: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t xml:space="preserve">от </w:t>
      </w:r>
      <w:r w:rsidR="00024C0A" w:rsidRPr="009A7FA3">
        <w:rPr>
          <w:rFonts w:ascii="Times New Roman" w:hAnsi="Times New Roman" w:cs="Times New Roman"/>
          <w:sz w:val="24"/>
          <w:szCs w:val="24"/>
        </w:rPr>
        <w:t>26.08.2022г. №38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собственности Новоселовского муниципального образования Екатериновского муниципального района Саратовской области  на 2022 год»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010"/>
        <w:gridCol w:w="5665"/>
        <w:gridCol w:w="896"/>
      </w:tblGrid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/>
                <w:sz w:val="24"/>
                <w:szCs w:val="24"/>
              </w:rPr>
              <w:t>,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год» (далее – программа)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разработке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имущества, находящегося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и приобретение нового имущества.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 w:val="restart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При определении эффективности реализации мероприятий Программы используются следующие показатели и индикаторы: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 w:val="restart"/>
            <w:vAlign w:val="center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емонт в рамках содержания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или основных мероприятий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содержания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F8718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2022 году:</w:t>
            </w:r>
          </w:p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всего -  100,0 тыс. руб.;</w:t>
            </w:r>
          </w:p>
          <w:p w:rsidR="00EB5855" w:rsidRPr="00F8718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– бюджет </w:t>
            </w:r>
            <w:r w:rsidRPr="00F8718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размера физического износа, содержание муниципального имущества в надлежащем состоянии   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сроков эксплуатации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контроля за исполнением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деятельности по реализации программы и мониторинг ее выполнения осуществляет 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040A08">
        <w:rPr>
          <w:rFonts w:ascii="Times New Roman" w:hAnsi="Times New Roman" w:cs="Times New Roman"/>
          <w:sz w:val="28"/>
          <w:szCs w:val="28"/>
        </w:rPr>
        <w:t xml:space="preserve">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 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 xml:space="preserve">Программа основывается на положениях статьи 210 Гражданского кодекса Российской Федерации, устанавливающей обязанность собственников нести бремя содержания своего имущества, </w:t>
      </w:r>
      <w:hyperlink r:id="rId9" w:history="1">
        <w:r w:rsidRPr="00040A08">
          <w:rPr>
            <w:rStyle w:val="af0"/>
            <w:rFonts w:ascii="Times New Roman" w:hAnsi="Times New Roman" w:cs="Times New Roman"/>
            <w:sz w:val="28"/>
            <w:szCs w:val="28"/>
          </w:rPr>
          <w:t>части 1 статьи 30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40A08">
        <w:rPr>
          <w:rFonts w:ascii="Times New Roman" w:hAnsi="Times New Roman" w:cs="Times New Roman"/>
          <w:sz w:val="28"/>
          <w:szCs w:val="28"/>
        </w:rPr>
        <w:t xml:space="preserve">  Для решения данного вопроса необходимо определить объем работ по содержанию имущества, порядок их проведения и финансирования.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>Основные концептуальные положения программы базируются на использовании программно-целевого подхода, обусловленного масштабностью, долговременностью, социальной ориентированностью, сохранению, восстановлению, повышению надежности объектов муниципальной собственности, которые требуют консолидации усилий.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и ремонт объектов муниципа</w:t>
      </w:r>
      <w:r>
        <w:rPr>
          <w:rFonts w:ascii="Times New Roman" w:hAnsi="Times New Roman" w:cs="Times New Roman"/>
          <w:sz w:val="28"/>
          <w:szCs w:val="28"/>
        </w:rPr>
        <w:t>льной собственности</w:t>
      </w:r>
      <w:r w:rsidRPr="00040A08">
        <w:rPr>
          <w:rFonts w:ascii="Times New Roman" w:hAnsi="Times New Roman" w:cs="Times New Roman"/>
          <w:sz w:val="28"/>
          <w:szCs w:val="28"/>
        </w:rPr>
        <w:t>. Вместе с тем,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достижение намеченных целей в области экономики поселения и соответственно оптимизацию расходов на содержание имущества.</w:t>
      </w:r>
    </w:p>
    <w:p w:rsidR="00EB5855" w:rsidRPr="00040A08" w:rsidRDefault="00EB5855" w:rsidP="00EB5855">
      <w:pPr>
        <w:spacing w:after="0"/>
        <w:rPr>
          <w:rFonts w:ascii="Times New Roman" w:hAnsi="Times New Roman" w:cs="Times New Roman"/>
        </w:rPr>
      </w:pP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Основная цель программы состоит в организации содержания имуществ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15022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задачи обеспечения сохранности имущества,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, приведения его в нормативное состояние и соответствие установленным </w:t>
      </w:r>
      <w:r w:rsidRPr="00915022">
        <w:rPr>
          <w:rFonts w:ascii="Times New Roman" w:hAnsi="Times New Roman" w:cs="Times New Roman"/>
          <w:sz w:val="28"/>
          <w:szCs w:val="28"/>
        </w:rPr>
        <w:lastRenderedPageBreak/>
        <w:t>санитарным и техническим правилам и нормам, иным требованиям законодательства, снижения эксплуатационных расходов, снижения размера физического износа, увеличе</w:t>
      </w:r>
      <w:r>
        <w:rPr>
          <w:rFonts w:ascii="Times New Roman" w:hAnsi="Times New Roman" w:cs="Times New Roman"/>
          <w:sz w:val="28"/>
          <w:szCs w:val="28"/>
        </w:rPr>
        <w:t>ния  срока службы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Срок реализации программы: 2022 год.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порядке, установленном действующим законодательством. В случае утверждения в бюджете поселения иных объемов финансирования программы, чем это предусмотрено программой, программа подлежит соответствующей корректировке. </w:t>
      </w:r>
    </w:p>
    <w:p w:rsidR="00EB5855" w:rsidRPr="00915022" w:rsidRDefault="00EB5855" w:rsidP="00EB585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left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502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27"/>
        <w:gridCol w:w="4547"/>
        <w:gridCol w:w="2965"/>
      </w:tblGrid>
      <w:tr w:rsidR="00EB5855" w:rsidRPr="00AF6A10" w:rsidTr="00AF6A10">
        <w:trPr>
          <w:trHeight w:val="1236"/>
          <w:jc w:val="center"/>
        </w:trPr>
        <w:tc>
          <w:tcPr>
            <w:tcW w:w="212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</w:p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в том числе с разбивкой по годам:</w:t>
            </w: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AF6A10" w:rsidTr="00AF6A10">
        <w:trPr>
          <w:trHeight w:val="20"/>
          <w:jc w:val="center"/>
        </w:trPr>
        <w:tc>
          <w:tcPr>
            <w:tcW w:w="2127" w:type="dxa"/>
            <w:vMerge w:val="restart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Ремон</w:t>
            </w:r>
            <w:r w:rsidR="00AF6A10" w:rsidRPr="00AF6A10">
              <w:rPr>
                <w:rFonts w:ascii="Times New Roman" w:hAnsi="Times New Roman" w:cs="Times New Roman"/>
                <w:sz w:val="26"/>
                <w:szCs w:val="26"/>
              </w:rPr>
              <w:t>т в рамках содержания имущества</w:t>
            </w: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 xml:space="preserve">, находящегося в собственности </w:t>
            </w:r>
            <w:r w:rsidR="00AF6A10" w:rsidRPr="00AF6A10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B5855" w:rsidRPr="00AF6A10" w:rsidTr="00AF6A10">
        <w:trPr>
          <w:trHeight w:val="20"/>
          <w:jc w:val="center"/>
        </w:trPr>
        <w:tc>
          <w:tcPr>
            <w:tcW w:w="2127" w:type="dxa"/>
            <w:vMerge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представляет собой скоординированные по направлениям действия, ведущие к достижению намеченных целей. Реализация программы осуществляется Администрацией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 несет ответственность за решение задач путем реализации настоящей программы, за обеспечение утвержденных значений целевых показателей, в случае необходимости, готовит предложения по корректировке перечня программных мероприятий и уточнению отдельных его показателей, объемов финансирования, осуществляет контроль за ходом выполнения работ в рамках программы. </w:t>
      </w: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 w:rsidRPr="00F8718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87188">
        <w:rPr>
          <w:rFonts w:ascii="Times New Roman" w:hAnsi="Times New Roman" w:cs="Times New Roman"/>
          <w:sz w:val="28"/>
          <w:szCs w:val="28"/>
        </w:rPr>
        <w:t>.</w:t>
      </w: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0" w:history="1">
        <w:r w:rsidRPr="00F87188">
          <w:rPr>
            <w:rFonts w:ascii="Times New Roman" w:hAnsi="Times New Roman" w:cs="Times New Roman"/>
            <w:sz w:val="28"/>
            <w:szCs w:val="28"/>
          </w:rPr>
          <w:t>мероприяти</w:t>
        </w:r>
      </w:hyperlink>
      <w:r w:rsidRPr="00F87188">
        <w:rPr>
          <w:rFonts w:ascii="Times New Roman" w:hAnsi="Times New Roman" w:cs="Times New Roman"/>
          <w:sz w:val="28"/>
          <w:szCs w:val="28"/>
        </w:rPr>
        <w:t>й программы осуществляется в соответствии с нормативными правовыми актами, регулирующими вопросы размещения заказа на поставку товаров, выполнение работ, оказание услуг для муниципальных нужд.</w:t>
      </w:r>
    </w:p>
    <w:p w:rsidR="00AF6A10" w:rsidRDefault="00AF6A10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7188">
        <w:rPr>
          <w:rFonts w:ascii="Times New Roman" w:hAnsi="Times New Roman" w:cs="Times New Roman"/>
          <w:b/>
          <w:sz w:val="28"/>
          <w:szCs w:val="28"/>
        </w:rPr>
        <w:lastRenderedPageBreak/>
        <w:t>6. Контроль за ходом реализации программы</w:t>
      </w:r>
    </w:p>
    <w:p w:rsidR="00EB5855" w:rsidRPr="00F87188" w:rsidRDefault="00EB5855" w:rsidP="00EB5855">
      <w:pPr>
        <w:autoSpaceDE w:val="0"/>
        <w:spacing w:before="108" w:after="10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Глава администрации </w:t>
      </w:r>
      <w:r w:rsidRPr="00F8718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7188">
        <w:rPr>
          <w:rFonts w:ascii="Times New Roman" w:hAnsi="Times New Roman" w:cs="Times New Roman"/>
          <w:b/>
          <w:sz w:val="28"/>
          <w:szCs w:val="28"/>
        </w:rPr>
        <w:t>7. Оценка эффективности и последствий реализации программы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7.1. Реализация программы должна обеспечить: 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1. Ликвидацию предаварийных и аварийных чрезвычайных ситуаций, выявленных в процессе обследования муниципального имущества и представляющих угрозу жизни населению.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2. Содержание в надлежащем состоянии и сохранность муниципального имущества. 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7188">
        <w:rPr>
          <w:rFonts w:ascii="Times New Roman" w:hAnsi="Times New Roman" w:cs="Times New Roman"/>
          <w:sz w:val="28"/>
          <w:szCs w:val="28"/>
        </w:rPr>
        <w:t>. Снижение нерациональных расходов на содержание муниципального имущества в результате эффективного использования и распоряжения имуществом.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87188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 осуществляется по следующей формуле: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К=К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188">
        <w:rPr>
          <w:rFonts w:ascii="Times New Roman" w:hAnsi="Times New Roman" w:cs="Times New Roman"/>
          <w:sz w:val="28"/>
          <w:szCs w:val="28"/>
        </w:rPr>
        <w:t>+К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188">
        <w:rPr>
          <w:rFonts w:ascii="Times New Roman" w:hAnsi="Times New Roman" w:cs="Times New Roman"/>
          <w:sz w:val="28"/>
          <w:szCs w:val="28"/>
        </w:rPr>
        <w:t>+…+К</w:t>
      </w:r>
      <w:r w:rsidRPr="00F87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87188">
        <w:rPr>
          <w:rFonts w:ascii="Times New Roman" w:hAnsi="Times New Roman" w:cs="Times New Roman"/>
          <w:sz w:val="28"/>
          <w:szCs w:val="28"/>
        </w:rPr>
        <w:t>, где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188">
        <w:rPr>
          <w:rFonts w:ascii="Times New Roman" w:hAnsi="Times New Roman" w:cs="Times New Roman"/>
          <w:sz w:val="28"/>
          <w:szCs w:val="28"/>
        </w:rPr>
        <w:t>, 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188">
        <w:rPr>
          <w:rFonts w:ascii="Times New Roman" w:hAnsi="Times New Roman" w:cs="Times New Roman"/>
          <w:sz w:val="28"/>
          <w:szCs w:val="28"/>
        </w:rPr>
        <w:t>,.., К</w:t>
      </w:r>
      <w:r w:rsidRPr="00F87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87188">
        <w:rPr>
          <w:rFonts w:ascii="Times New Roman" w:hAnsi="Times New Roman" w:cs="Times New Roman"/>
          <w:sz w:val="28"/>
          <w:szCs w:val="28"/>
        </w:rPr>
        <w:t xml:space="preserve"> – итоговая сводная оценка целевого индикатора.</w:t>
      </w:r>
    </w:p>
    <w:p w:rsidR="00EB5855" w:rsidRPr="00F87188" w:rsidRDefault="00EB5855" w:rsidP="00EB5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Каждому целевому индикатору присваивается соответствующий балл К:</w:t>
      </w:r>
    </w:p>
    <w:p w:rsidR="00EB5855" w:rsidRPr="00F87188" w:rsidRDefault="00EB5855" w:rsidP="00EB585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выполнении целевого индикатора - 0 баллов;</w:t>
      </w:r>
    </w:p>
    <w:p w:rsidR="00EB5855" w:rsidRPr="00F87188" w:rsidRDefault="00EB5855" w:rsidP="00EB585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EB5855" w:rsidRPr="00F87188" w:rsidRDefault="00EB5855" w:rsidP="00EB58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снижении целевого индикатора - минус 1 балл за каждую единицу снижения,</w:t>
      </w:r>
    </w:p>
    <w:p w:rsidR="00EB5855" w:rsidRDefault="00EB5855" w:rsidP="00EB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согласно форме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134"/>
        <w:gridCol w:w="1337"/>
        <w:gridCol w:w="1262"/>
        <w:gridCol w:w="1290"/>
        <w:gridCol w:w="1072"/>
      </w:tblGrid>
      <w:tr w:rsidR="00EB5855" w:rsidRPr="00AA0727" w:rsidTr="00E23DF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EB5855" w:rsidRPr="00AA0727" w:rsidTr="00E23DF3">
        <w:trPr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EB5855" w:rsidRPr="00AA0727" w:rsidTr="00E23DF3">
        <w:trPr>
          <w:trHeight w:val="2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емонт в рамках содержания имущества, находящегося в собственности 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8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Итого сводная оценка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                                                Вывод об эффективности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646"/>
        <w:gridCol w:w="2268"/>
        <w:gridCol w:w="2457"/>
      </w:tblGrid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Вывод об эффективности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Итоговая сводная оценка (баллов)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Обоснование причин положительной / отрицательной динамики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Предложения по дальнейшей реализации Программы</w:t>
            </w: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возросла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Положительное значение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на уровне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снизилась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Отрицательное значение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915022">
        <w:rPr>
          <w:rFonts w:ascii="Times New Roman" w:hAnsi="Times New Roman" w:cs="Times New Roman"/>
          <w:sz w:val="28"/>
          <w:szCs w:val="28"/>
        </w:rPr>
        <w:t>. Эффективность использования бюджетных средств на реализацию отдельных мероприятий рассчитывается по формулам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ЭП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= БРП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/ ЦИП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,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ЭФ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= БРФ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/ ЦИФ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,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где ЭП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(ЭФ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плановая (фактическая) отдача бюджетных средств по i-му мероприятию Программы;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БРП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(БРФ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плановый (фактический) расход бюджетных средств на i-е мероприятие программы;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ЦИП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(ЦИФ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плановое (фактическое) значение целевого индикатора по i-му мероприятию Программы.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При этом значение показателя ЭФ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не должно превышать значения показателя ЭП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0280" w:rsidRPr="008B0280" w:rsidRDefault="008B0280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sectPr w:rsidR="008B0280" w:rsidRPr="008B0280" w:rsidSect="001666C4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E0" w:rsidRDefault="009A58E0" w:rsidP="00296973">
      <w:pPr>
        <w:spacing w:after="0" w:line="240" w:lineRule="auto"/>
      </w:pPr>
      <w:r>
        <w:separator/>
      </w:r>
    </w:p>
  </w:endnote>
  <w:endnote w:type="continuationSeparator" w:id="1">
    <w:p w:rsidR="009A58E0" w:rsidRDefault="009A58E0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2A775F">
        <w:pPr>
          <w:pStyle w:val="a8"/>
          <w:jc w:val="right"/>
        </w:pPr>
        <w:fldSimple w:instr=" PAGE   \* MERGEFORMAT ">
          <w:r w:rsidR="009A7FA3">
            <w:rPr>
              <w:noProof/>
            </w:rPr>
            <w:t>4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E0" w:rsidRDefault="009A58E0" w:rsidP="00296973">
      <w:pPr>
        <w:spacing w:after="0" w:line="240" w:lineRule="auto"/>
      </w:pPr>
      <w:r>
        <w:separator/>
      </w:r>
    </w:p>
  </w:footnote>
  <w:footnote w:type="continuationSeparator" w:id="1">
    <w:p w:rsidR="009A58E0" w:rsidRDefault="009A58E0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E02D1B"/>
    <w:multiLevelType w:val="hybridMultilevel"/>
    <w:tmpl w:val="D56E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217CB"/>
    <w:multiLevelType w:val="hybridMultilevel"/>
    <w:tmpl w:val="1B48052E"/>
    <w:lvl w:ilvl="0" w:tplc="37484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4B8A"/>
    <w:multiLevelType w:val="hybridMultilevel"/>
    <w:tmpl w:val="80B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24C0A"/>
    <w:rsid w:val="000320F8"/>
    <w:rsid w:val="000342BC"/>
    <w:rsid w:val="00040A08"/>
    <w:rsid w:val="00064871"/>
    <w:rsid w:val="000823C9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E3D82"/>
    <w:rsid w:val="00212D72"/>
    <w:rsid w:val="002212A4"/>
    <w:rsid w:val="00224C0A"/>
    <w:rsid w:val="0023092A"/>
    <w:rsid w:val="002519A9"/>
    <w:rsid w:val="00281D37"/>
    <w:rsid w:val="0029159F"/>
    <w:rsid w:val="00295D0C"/>
    <w:rsid w:val="00296973"/>
    <w:rsid w:val="002A1F94"/>
    <w:rsid w:val="002A775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7F9D"/>
    <w:rsid w:val="0037075E"/>
    <w:rsid w:val="003758C8"/>
    <w:rsid w:val="0038781E"/>
    <w:rsid w:val="00390BB1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A3C7F"/>
    <w:rsid w:val="005B4FF3"/>
    <w:rsid w:val="005C5C02"/>
    <w:rsid w:val="005E1BC3"/>
    <w:rsid w:val="0061595F"/>
    <w:rsid w:val="00617DBA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33329"/>
    <w:rsid w:val="0073390F"/>
    <w:rsid w:val="00756857"/>
    <w:rsid w:val="0079324A"/>
    <w:rsid w:val="007B2249"/>
    <w:rsid w:val="007C472E"/>
    <w:rsid w:val="007D5D3C"/>
    <w:rsid w:val="007E2B9B"/>
    <w:rsid w:val="007E6F27"/>
    <w:rsid w:val="00804FAD"/>
    <w:rsid w:val="00810684"/>
    <w:rsid w:val="008444AB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C3F14"/>
    <w:rsid w:val="008E7FEF"/>
    <w:rsid w:val="008F38DF"/>
    <w:rsid w:val="008F58F4"/>
    <w:rsid w:val="009069AD"/>
    <w:rsid w:val="00915022"/>
    <w:rsid w:val="00917B09"/>
    <w:rsid w:val="009207F6"/>
    <w:rsid w:val="00920942"/>
    <w:rsid w:val="00933EFB"/>
    <w:rsid w:val="00934BBA"/>
    <w:rsid w:val="009506B1"/>
    <w:rsid w:val="00972BF5"/>
    <w:rsid w:val="009762E1"/>
    <w:rsid w:val="00985B84"/>
    <w:rsid w:val="00985F1E"/>
    <w:rsid w:val="009A22EB"/>
    <w:rsid w:val="009A2FA9"/>
    <w:rsid w:val="009A58E0"/>
    <w:rsid w:val="009A67CF"/>
    <w:rsid w:val="009A7FA3"/>
    <w:rsid w:val="009B2D92"/>
    <w:rsid w:val="009C757A"/>
    <w:rsid w:val="009D00FF"/>
    <w:rsid w:val="009E04A3"/>
    <w:rsid w:val="00A02EF8"/>
    <w:rsid w:val="00A8138C"/>
    <w:rsid w:val="00A864C0"/>
    <w:rsid w:val="00AA0727"/>
    <w:rsid w:val="00AA11EB"/>
    <w:rsid w:val="00AC78F7"/>
    <w:rsid w:val="00AD4E2E"/>
    <w:rsid w:val="00AE02D4"/>
    <w:rsid w:val="00AE6280"/>
    <w:rsid w:val="00AF6A10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1B73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A11BE"/>
    <w:rsid w:val="00CD3878"/>
    <w:rsid w:val="00CE26AD"/>
    <w:rsid w:val="00CE7B78"/>
    <w:rsid w:val="00CF1C0F"/>
    <w:rsid w:val="00CF24E0"/>
    <w:rsid w:val="00D04744"/>
    <w:rsid w:val="00D144E2"/>
    <w:rsid w:val="00D16D87"/>
    <w:rsid w:val="00D342D1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B5855"/>
    <w:rsid w:val="00EC4FD6"/>
    <w:rsid w:val="00ED006C"/>
    <w:rsid w:val="00ED048E"/>
    <w:rsid w:val="00EF6ADE"/>
    <w:rsid w:val="00F25E09"/>
    <w:rsid w:val="00F620DB"/>
    <w:rsid w:val="00F734C8"/>
    <w:rsid w:val="00F76F4A"/>
    <w:rsid w:val="00F87188"/>
    <w:rsid w:val="00FA0EBF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91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basedOn w:val="a0"/>
    <w:uiPriority w:val="99"/>
    <w:unhideWhenUsed/>
    <w:rsid w:val="00040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4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45117;fld=134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7Uj6GpTEfaC+ugZlXLAIg8pdFRECdxQqKBcTm5aw9lc=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ZIcSB0sfm+pVNNBlg4ifJbPpl94n++2U9xWqjZ3eaxlStIeVMXIMQDl6PcSXfiK6
AUOfZleYZil7fkJpNvF6Ag==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W7P7rsgpxRJBbhP2P0E0PhD/MU4=</DigestValue>
      </Reference>
      <Reference URI="/word/document.xml?ContentType=application/vnd.openxmlformats-officedocument.wordprocessingml.document.main+xml">
        <DigestMethod Algorithm="http://www.w3.org/2000/09/xmldsig#sha1"/>
        <DigestValue>VIHoI9K5MOKgNWgGjFRhY3Z/K3k=</DigestValue>
      </Reference>
      <Reference URI="/word/endnotes.xml?ContentType=application/vnd.openxmlformats-officedocument.wordprocessingml.endnotes+xml">
        <DigestMethod Algorithm="http://www.w3.org/2000/09/xmldsig#sha1"/>
        <DigestValue>O82GlBpAU7OC1bLOs+rytuFTS+I=</DigestValue>
      </Reference>
      <Reference URI="/word/fontTable.xml?ContentType=application/vnd.openxmlformats-officedocument.wordprocessingml.fontTable+xml">
        <DigestMethod Algorithm="http://www.w3.org/2000/09/xmldsig#sha1"/>
        <DigestValue>wBvuqxrPbqElSRNP9jzJz6WtVKw=</DigestValue>
      </Reference>
      <Reference URI="/word/footer1.xml?ContentType=application/vnd.openxmlformats-officedocument.wordprocessingml.footer+xml">
        <DigestMethod Algorithm="http://www.w3.org/2000/09/xmldsig#sha1"/>
        <DigestValue>Ke9JsLPmuOj0Aa6p7sQrf3SZ4Aw=</DigestValue>
      </Reference>
      <Reference URI="/word/footnotes.xml?ContentType=application/vnd.openxmlformats-officedocument.wordprocessingml.footnotes+xml">
        <DigestMethod Algorithm="http://www.w3.org/2000/09/xmldsig#sha1"/>
        <DigestValue>hUMOAeY+szjD5E0JS/hHb9CmIX8=</DigestValue>
      </Reference>
      <Reference URI="/word/numbering.xml?ContentType=application/vnd.openxmlformats-officedocument.wordprocessingml.numbering+xml">
        <DigestMethod Algorithm="http://www.w3.org/2000/09/xmldsig#sha1"/>
        <DigestValue>RQPg2Nx6mTiFy/mwGJ4o77iQULE=</DigestValue>
      </Reference>
      <Reference URI="/word/settings.xml?ContentType=application/vnd.openxmlformats-officedocument.wordprocessingml.settings+xml">
        <DigestMethod Algorithm="http://www.w3.org/2000/09/xmldsig#sha1"/>
        <DigestValue>mngqVyAglYHc2fNvQarxEWKvLV0=</DigestValue>
      </Reference>
      <Reference URI="/word/styles.xml?ContentType=application/vnd.openxmlformats-officedocument.wordprocessingml.styles+xml">
        <DigestMethod Algorithm="http://www.w3.org/2000/09/xmldsig#sha1"/>
        <DigestValue>l/pKIZUNHxEHrxcg9ZbJN7X8STY=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2022-09-02T10:30:32Z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4294963376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2022-08-26T04:47:00Z</cp:lastPrinted>
  <dcterms:created xsi:type="dcterms:W3CDTF">2022-01-13T09:37:00Z</dcterms:created>
  <dcterms:modified xsi:type="dcterms:W3CDTF">2022-08-26T04:48:00Z</dcterms:modified>
</cp:coreProperties>
</file>